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B3A63" w14:textId="77777777" w:rsidR="00EC591A" w:rsidRDefault="00EC591A" w:rsidP="00EC591A">
      <w:pPr>
        <w:jc w:val="center"/>
        <w:rPr>
          <w:rFonts w:ascii="Open Sans" w:hAnsi="Open Sans" w:cs="Open Sans"/>
          <w:sz w:val="20"/>
          <w:szCs w:val="20"/>
          <w:lang w:val="en-GB"/>
        </w:rPr>
      </w:pPr>
    </w:p>
    <w:p w14:paraId="0C6BE626" w14:textId="77777777" w:rsidR="007B0C6C" w:rsidRPr="00FE1DFD" w:rsidRDefault="007B0C6C" w:rsidP="00E56993">
      <w:pPr>
        <w:rPr>
          <w:rFonts w:ascii="Open Sans" w:hAnsi="Open Sans" w:cs="Open Sans"/>
          <w:sz w:val="20"/>
          <w:szCs w:val="20"/>
          <w:lang w:val="en-GB"/>
        </w:rPr>
      </w:pPr>
    </w:p>
    <w:p w14:paraId="2268EEC9" w14:textId="5D20E83C" w:rsidR="00EC591A" w:rsidRPr="0013414E" w:rsidRDefault="00A32C8A" w:rsidP="0013414E">
      <w:pPr>
        <w:jc w:val="center"/>
        <w:rPr>
          <w:rFonts w:ascii="Open Sans" w:hAnsi="Open Sans" w:cs="Open Sans"/>
          <w:b/>
          <w:sz w:val="40"/>
          <w:szCs w:val="40"/>
          <w:u w:val="single"/>
          <w:lang w:val="en-GB"/>
        </w:rPr>
      </w:pPr>
      <w:r>
        <w:rPr>
          <w:rFonts w:ascii="Open Sans" w:hAnsi="Open Sans" w:cs="Open Sans"/>
          <w:b/>
          <w:sz w:val="40"/>
          <w:szCs w:val="40"/>
          <w:u w:val="single"/>
          <w:lang w:val="en-GB"/>
        </w:rPr>
        <w:t>E</w:t>
      </w:r>
      <w:r w:rsidR="003335BA">
        <w:rPr>
          <w:rFonts w:ascii="Open Sans" w:hAnsi="Open Sans" w:cs="Open Sans"/>
          <w:b/>
          <w:sz w:val="40"/>
          <w:szCs w:val="40"/>
          <w:u w:val="single"/>
          <w:lang w:val="en-GB"/>
        </w:rPr>
        <w:t>I</w:t>
      </w:r>
      <w:r>
        <w:rPr>
          <w:rFonts w:ascii="Open Sans" w:hAnsi="Open Sans" w:cs="Open Sans"/>
          <w:b/>
          <w:sz w:val="40"/>
          <w:szCs w:val="40"/>
          <w:u w:val="single"/>
          <w:lang w:val="en-GB"/>
        </w:rPr>
        <w:t>CH Scope of Work: network and IT</w:t>
      </w:r>
    </w:p>
    <w:p w14:paraId="269996D8" w14:textId="77777777" w:rsidR="00A403BF" w:rsidRPr="009429DB" w:rsidRDefault="00A403BF" w:rsidP="00EC591A">
      <w:pPr>
        <w:jc w:val="both"/>
        <w:rPr>
          <w:rFonts w:ascii="Open Sans" w:hAnsi="Open Sans" w:cs="Open Sans"/>
          <w:sz w:val="20"/>
          <w:szCs w:val="20"/>
          <w:highlight w:val="yellow"/>
          <w:lang w:val="en-GB"/>
        </w:rPr>
      </w:pPr>
    </w:p>
    <w:p w14:paraId="398E0C0C" w14:textId="584B6BBD" w:rsidR="00BD0A0C" w:rsidRDefault="00BD0A0C" w:rsidP="00D5213D">
      <w:pPr>
        <w:pStyle w:val="Title1"/>
        <w:outlineLvl w:val="0"/>
      </w:pPr>
      <w:r>
        <w:t>Timelines</w:t>
      </w:r>
    </w:p>
    <w:p w14:paraId="60710EB8" w14:textId="7ED65090" w:rsidR="00BD0A0C" w:rsidRDefault="00BD0A0C" w:rsidP="00BD0A0C">
      <w:pPr>
        <w:pStyle w:val="Title1"/>
        <w:numPr>
          <w:ilvl w:val="0"/>
          <w:numId w:val="0"/>
        </w:numPr>
        <w:outlineLvl w:val="0"/>
        <w:rPr>
          <w:b w:val="0"/>
          <w:color w:val="000000"/>
          <w:sz w:val="20"/>
          <w:szCs w:val="20"/>
          <w:u w:val="none"/>
        </w:rPr>
      </w:pPr>
      <w:r w:rsidRPr="00A403BF">
        <w:rPr>
          <w:b w:val="0"/>
          <w:color w:val="000000"/>
          <w:sz w:val="20"/>
          <w:szCs w:val="20"/>
          <w:u w:val="none"/>
        </w:rPr>
        <w:t>It is expected that all the network</w:t>
      </w:r>
      <w:r w:rsidR="00A403BF" w:rsidRPr="00A403BF">
        <w:rPr>
          <w:b w:val="0"/>
          <w:color w:val="000000"/>
          <w:sz w:val="20"/>
          <w:szCs w:val="20"/>
          <w:u w:val="none"/>
        </w:rPr>
        <w:t xml:space="preserve"> requirements, connection between venues and internet lines will be ready at least </w:t>
      </w:r>
      <w:r w:rsidR="003335BA">
        <w:rPr>
          <w:b w:val="0"/>
          <w:color w:val="000000"/>
          <w:sz w:val="20"/>
          <w:szCs w:val="20"/>
          <w:u w:val="none"/>
        </w:rPr>
        <w:t>4-5</w:t>
      </w:r>
      <w:r w:rsidR="00A403BF" w:rsidRPr="00A403BF">
        <w:rPr>
          <w:b w:val="0"/>
          <w:color w:val="000000"/>
          <w:sz w:val="20"/>
          <w:szCs w:val="20"/>
          <w:u w:val="none"/>
        </w:rPr>
        <w:t xml:space="preserve"> days before the event starts. In fact, most suppliers will arrive 5 to 6 days before the event starts so they will expect all lines to be in place, tested and supported by the relevant contractors.</w:t>
      </w:r>
    </w:p>
    <w:p w14:paraId="42196B47" w14:textId="77777777" w:rsidR="00A403BF" w:rsidRPr="00A403BF" w:rsidRDefault="00A403BF" w:rsidP="00BD0A0C">
      <w:pPr>
        <w:pStyle w:val="Title1"/>
        <w:numPr>
          <w:ilvl w:val="0"/>
          <w:numId w:val="0"/>
        </w:numPr>
        <w:outlineLvl w:val="0"/>
        <w:rPr>
          <w:b w:val="0"/>
          <w:color w:val="000000"/>
          <w:sz w:val="20"/>
          <w:szCs w:val="20"/>
          <w:u w:val="none"/>
        </w:rPr>
      </w:pPr>
    </w:p>
    <w:p w14:paraId="1FCCA40A" w14:textId="2B8F7526" w:rsidR="00D5213D" w:rsidRPr="00A32C8A" w:rsidRDefault="00A32C8A" w:rsidP="00D5213D">
      <w:pPr>
        <w:pStyle w:val="Title1"/>
        <w:outlineLvl w:val="0"/>
      </w:pPr>
      <w:r>
        <w:t>Internet Connection</w:t>
      </w:r>
    </w:p>
    <w:p w14:paraId="7D8F3C78" w14:textId="77777777" w:rsidR="00A46A6C" w:rsidRDefault="00A46A6C" w:rsidP="00C60151">
      <w:pPr>
        <w:jc w:val="both"/>
        <w:rPr>
          <w:rFonts w:ascii="Open Sans" w:hAnsi="Open Sans" w:cs="Open Sans"/>
          <w:sz w:val="20"/>
          <w:szCs w:val="20"/>
          <w:lang w:val="en-GB"/>
        </w:rPr>
      </w:pPr>
      <w:r>
        <w:rPr>
          <w:rFonts w:ascii="Open Sans" w:hAnsi="Open Sans" w:cs="Open Sans"/>
          <w:sz w:val="20"/>
          <w:szCs w:val="20"/>
          <w:lang w:val="en-GB"/>
        </w:rPr>
        <w:t>Here are the separate internet connections which have to be provided in the stadium:</w:t>
      </w:r>
    </w:p>
    <w:p w14:paraId="3BA6A51A" w14:textId="6E7AF17D" w:rsidR="002A2007" w:rsidRPr="00A46A6C" w:rsidRDefault="00A32C8A" w:rsidP="00A46A6C">
      <w:pPr>
        <w:pStyle w:val="ListParagraph"/>
        <w:numPr>
          <w:ilvl w:val="0"/>
          <w:numId w:val="36"/>
        </w:numPr>
        <w:jc w:val="both"/>
        <w:rPr>
          <w:rFonts w:ascii="Open Sans" w:hAnsi="Open Sans" w:cs="Open Sans"/>
          <w:sz w:val="20"/>
          <w:szCs w:val="20"/>
          <w:lang w:val="en-GB"/>
        </w:rPr>
      </w:pPr>
      <w:r w:rsidRPr="00A46A6C">
        <w:rPr>
          <w:rFonts w:ascii="Open Sans" w:hAnsi="Open Sans" w:cs="Open Sans"/>
          <w:sz w:val="20"/>
          <w:szCs w:val="20"/>
          <w:lang w:val="en-GB"/>
        </w:rPr>
        <w:t>Main Accreditation Centre</w:t>
      </w:r>
      <w:r w:rsidR="0002707F" w:rsidRPr="00A46A6C">
        <w:rPr>
          <w:rFonts w:ascii="Open Sans" w:hAnsi="Open Sans" w:cs="Open Sans"/>
          <w:sz w:val="20"/>
          <w:szCs w:val="20"/>
          <w:lang w:val="en-GB"/>
        </w:rPr>
        <w:t xml:space="preserve"> -&gt; 50Mbps</w:t>
      </w:r>
    </w:p>
    <w:p w14:paraId="77A00A76" w14:textId="4AF3C910" w:rsidR="00A32C8A" w:rsidRPr="00A46A6C" w:rsidRDefault="00A32C8A" w:rsidP="00A46A6C">
      <w:pPr>
        <w:pStyle w:val="ListParagraph"/>
        <w:numPr>
          <w:ilvl w:val="0"/>
          <w:numId w:val="36"/>
        </w:numPr>
        <w:jc w:val="both"/>
        <w:rPr>
          <w:rFonts w:ascii="Open Sans" w:hAnsi="Open Sans" w:cs="Open Sans"/>
          <w:sz w:val="20"/>
          <w:szCs w:val="20"/>
          <w:lang w:val="en-GB"/>
        </w:rPr>
      </w:pPr>
      <w:r w:rsidRPr="00A46A6C">
        <w:rPr>
          <w:rFonts w:ascii="Open Sans" w:hAnsi="Open Sans" w:cs="Open Sans"/>
          <w:sz w:val="20"/>
          <w:szCs w:val="20"/>
          <w:lang w:val="en-GB"/>
        </w:rPr>
        <w:t>Main Media Centre</w:t>
      </w:r>
      <w:r w:rsidR="0002707F" w:rsidRPr="00A46A6C">
        <w:rPr>
          <w:rFonts w:ascii="Open Sans" w:hAnsi="Open Sans" w:cs="Open Sans"/>
          <w:sz w:val="20"/>
          <w:szCs w:val="20"/>
          <w:lang w:val="en-GB"/>
        </w:rPr>
        <w:t xml:space="preserve"> -&gt; 200Mbps</w:t>
      </w:r>
    </w:p>
    <w:p w14:paraId="4F211522" w14:textId="298756CE" w:rsidR="00A32C8A" w:rsidRPr="00A46A6C" w:rsidRDefault="00A32C8A" w:rsidP="00A46A6C">
      <w:pPr>
        <w:pStyle w:val="ListParagraph"/>
        <w:numPr>
          <w:ilvl w:val="0"/>
          <w:numId w:val="36"/>
        </w:numPr>
        <w:jc w:val="both"/>
        <w:rPr>
          <w:rFonts w:ascii="Open Sans" w:hAnsi="Open Sans" w:cs="Open Sans"/>
          <w:sz w:val="20"/>
          <w:szCs w:val="20"/>
          <w:lang w:val="en-GB"/>
        </w:rPr>
      </w:pPr>
      <w:r w:rsidRPr="00A46A6C">
        <w:rPr>
          <w:rFonts w:ascii="Open Sans" w:hAnsi="Open Sans" w:cs="Open Sans"/>
          <w:sz w:val="20"/>
          <w:szCs w:val="20"/>
          <w:lang w:val="en-GB"/>
        </w:rPr>
        <w:t>Written Press Tribune</w:t>
      </w:r>
      <w:r w:rsidR="0002707F" w:rsidRPr="00A46A6C">
        <w:rPr>
          <w:rFonts w:ascii="Open Sans" w:hAnsi="Open Sans" w:cs="Open Sans"/>
          <w:sz w:val="20"/>
          <w:szCs w:val="20"/>
          <w:lang w:val="en-GB"/>
        </w:rPr>
        <w:t xml:space="preserve">- &gt; </w:t>
      </w:r>
      <w:r w:rsidR="00A46A6C" w:rsidRPr="00A46A6C">
        <w:rPr>
          <w:rFonts w:ascii="Open Sans" w:hAnsi="Open Sans" w:cs="Open Sans"/>
          <w:sz w:val="20"/>
          <w:szCs w:val="20"/>
          <w:lang w:val="en-GB"/>
        </w:rPr>
        <w:t>2</w:t>
      </w:r>
      <w:r w:rsidR="0002707F" w:rsidRPr="00A46A6C">
        <w:rPr>
          <w:rFonts w:ascii="Open Sans" w:hAnsi="Open Sans" w:cs="Open Sans"/>
          <w:sz w:val="20"/>
          <w:szCs w:val="20"/>
          <w:lang w:val="en-GB"/>
        </w:rPr>
        <w:t>00Mbps</w:t>
      </w:r>
    </w:p>
    <w:p w14:paraId="7DAF79A8" w14:textId="7C4CBB91" w:rsidR="0002707F" w:rsidRDefault="0002707F" w:rsidP="00A46A6C">
      <w:pPr>
        <w:pStyle w:val="ListParagraph"/>
        <w:numPr>
          <w:ilvl w:val="0"/>
          <w:numId w:val="36"/>
        </w:numPr>
        <w:jc w:val="both"/>
        <w:rPr>
          <w:rFonts w:ascii="Open Sans" w:hAnsi="Open Sans" w:cs="Open Sans"/>
          <w:sz w:val="20"/>
          <w:szCs w:val="20"/>
          <w:lang w:val="en-GB"/>
        </w:rPr>
      </w:pPr>
      <w:r w:rsidRPr="00A46A6C">
        <w:rPr>
          <w:rFonts w:ascii="Open Sans" w:hAnsi="Open Sans" w:cs="Open Sans"/>
          <w:sz w:val="20"/>
          <w:szCs w:val="20"/>
          <w:lang w:val="en-GB"/>
        </w:rPr>
        <w:t xml:space="preserve">Commentary positions -&gt; </w:t>
      </w:r>
      <w:r w:rsidR="00A46A6C" w:rsidRPr="00A46A6C">
        <w:rPr>
          <w:rFonts w:ascii="Open Sans" w:hAnsi="Open Sans" w:cs="Open Sans"/>
          <w:sz w:val="20"/>
          <w:szCs w:val="20"/>
          <w:lang w:val="en-GB"/>
        </w:rPr>
        <w:t>2</w:t>
      </w:r>
      <w:r w:rsidRPr="00A46A6C">
        <w:rPr>
          <w:rFonts w:ascii="Open Sans" w:hAnsi="Open Sans" w:cs="Open Sans"/>
          <w:sz w:val="20"/>
          <w:szCs w:val="20"/>
          <w:lang w:val="en-GB"/>
        </w:rPr>
        <w:t>00Mbps</w:t>
      </w:r>
      <w:r w:rsidR="00A46A6C" w:rsidRPr="00A46A6C">
        <w:rPr>
          <w:rFonts w:ascii="Open Sans" w:hAnsi="Open Sans" w:cs="Open Sans"/>
          <w:sz w:val="20"/>
          <w:szCs w:val="20"/>
          <w:lang w:val="en-GB"/>
        </w:rPr>
        <w:t xml:space="preserve"> (can be combined with Written Press Tribune)</w:t>
      </w:r>
    </w:p>
    <w:p w14:paraId="26C49F2A" w14:textId="6F2CA8E2" w:rsidR="00491BA2" w:rsidRPr="00491BA2" w:rsidRDefault="00491BA2" w:rsidP="00491BA2">
      <w:pPr>
        <w:pStyle w:val="ListParagraph"/>
        <w:numPr>
          <w:ilvl w:val="0"/>
          <w:numId w:val="36"/>
        </w:numPr>
        <w:jc w:val="both"/>
        <w:rPr>
          <w:rFonts w:ascii="Open Sans" w:hAnsi="Open Sans" w:cs="Open Sans"/>
          <w:sz w:val="20"/>
          <w:szCs w:val="20"/>
          <w:lang w:val="en-GB"/>
        </w:rPr>
      </w:pPr>
      <w:r>
        <w:rPr>
          <w:rFonts w:ascii="Open Sans" w:hAnsi="Open Sans" w:cs="Open Sans"/>
          <w:sz w:val="20"/>
          <w:szCs w:val="20"/>
          <w:lang w:val="en-GB"/>
        </w:rPr>
        <w:t xml:space="preserve">TV Compound and IBC </w:t>
      </w:r>
      <w:r w:rsidRPr="00A46A6C">
        <w:rPr>
          <w:rFonts w:ascii="Open Sans" w:hAnsi="Open Sans" w:cs="Open Sans"/>
          <w:sz w:val="20"/>
          <w:szCs w:val="20"/>
          <w:lang w:val="en-GB"/>
        </w:rPr>
        <w:t xml:space="preserve">- &gt; </w:t>
      </w:r>
      <w:r>
        <w:rPr>
          <w:rFonts w:ascii="Open Sans" w:hAnsi="Open Sans" w:cs="Open Sans"/>
          <w:sz w:val="20"/>
          <w:szCs w:val="20"/>
          <w:lang w:val="en-GB"/>
        </w:rPr>
        <w:t>2</w:t>
      </w:r>
      <w:r w:rsidRPr="00A46A6C">
        <w:rPr>
          <w:rFonts w:ascii="Open Sans" w:hAnsi="Open Sans" w:cs="Open Sans"/>
          <w:sz w:val="20"/>
          <w:szCs w:val="20"/>
          <w:lang w:val="en-GB"/>
        </w:rPr>
        <w:t>00Mbps</w:t>
      </w:r>
    </w:p>
    <w:p w14:paraId="21854CCC" w14:textId="5557AE06" w:rsidR="00A32C8A" w:rsidRDefault="00A32C8A" w:rsidP="00A46A6C">
      <w:pPr>
        <w:pStyle w:val="ListParagraph"/>
        <w:numPr>
          <w:ilvl w:val="0"/>
          <w:numId w:val="36"/>
        </w:numPr>
        <w:jc w:val="both"/>
        <w:rPr>
          <w:rFonts w:ascii="Open Sans" w:hAnsi="Open Sans" w:cs="Open Sans"/>
          <w:sz w:val="20"/>
          <w:szCs w:val="20"/>
          <w:lang w:val="en-GB"/>
        </w:rPr>
      </w:pPr>
      <w:r w:rsidRPr="00A46A6C">
        <w:rPr>
          <w:rFonts w:ascii="Open Sans" w:hAnsi="Open Sans" w:cs="Open Sans"/>
          <w:sz w:val="20"/>
          <w:szCs w:val="20"/>
          <w:lang w:val="en-GB"/>
        </w:rPr>
        <w:t>OVR (dedicated line</w:t>
      </w:r>
      <w:r w:rsidR="00CB6EC5">
        <w:rPr>
          <w:rFonts w:ascii="Open Sans" w:hAnsi="Open Sans" w:cs="Open Sans"/>
          <w:sz w:val="20"/>
          <w:szCs w:val="20"/>
          <w:lang w:val="en-GB"/>
        </w:rPr>
        <w:t>, with a public IP</w:t>
      </w:r>
      <w:r w:rsidRPr="00A46A6C">
        <w:rPr>
          <w:rFonts w:ascii="Open Sans" w:hAnsi="Open Sans" w:cs="Open Sans"/>
          <w:sz w:val="20"/>
          <w:szCs w:val="20"/>
          <w:lang w:val="en-GB"/>
        </w:rPr>
        <w:t>)</w:t>
      </w:r>
      <w:r w:rsidR="0002707F" w:rsidRPr="00A46A6C">
        <w:rPr>
          <w:rFonts w:ascii="Open Sans" w:hAnsi="Open Sans" w:cs="Open Sans"/>
          <w:sz w:val="20"/>
          <w:szCs w:val="20"/>
          <w:lang w:val="en-GB"/>
        </w:rPr>
        <w:t xml:space="preserve"> -&gt; 50Mbps</w:t>
      </w:r>
    </w:p>
    <w:p w14:paraId="4089BE9C" w14:textId="66D9E1E2" w:rsidR="007072C0" w:rsidRPr="007072C0" w:rsidRDefault="007072C0" w:rsidP="007072C0">
      <w:pPr>
        <w:pStyle w:val="ListParagraph"/>
        <w:numPr>
          <w:ilvl w:val="0"/>
          <w:numId w:val="36"/>
        </w:numPr>
        <w:jc w:val="both"/>
        <w:rPr>
          <w:rFonts w:ascii="Open Sans" w:hAnsi="Open Sans" w:cs="Open Sans"/>
          <w:sz w:val="20"/>
          <w:szCs w:val="20"/>
          <w:lang w:val="en-GB"/>
        </w:rPr>
      </w:pPr>
      <w:r>
        <w:rPr>
          <w:rFonts w:ascii="Open Sans" w:hAnsi="Open Sans" w:cs="Open Sans"/>
          <w:sz w:val="20"/>
          <w:szCs w:val="20"/>
          <w:lang w:val="en-GB"/>
        </w:rPr>
        <w:t>Hawkeye Operations Room</w:t>
      </w:r>
      <w:r w:rsidRPr="00A46A6C">
        <w:rPr>
          <w:rFonts w:ascii="Open Sans" w:hAnsi="Open Sans" w:cs="Open Sans"/>
          <w:sz w:val="20"/>
          <w:szCs w:val="20"/>
          <w:lang w:val="en-GB"/>
        </w:rPr>
        <w:t xml:space="preserve"> (dedicated line) -&gt; </w:t>
      </w:r>
      <w:r w:rsidR="002A724B">
        <w:rPr>
          <w:rFonts w:ascii="Open Sans" w:hAnsi="Open Sans" w:cs="Open Sans"/>
          <w:sz w:val="20"/>
          <w:szCs w:val="20"/>
          <w:lang w:val="en-GB"/>
        </w:rPr>
        <w:t>5</w:t>
      </w:r>
      <w:r w:rsidRPr="00A46A6C">
        <w:rPr>
          <w:rFonts w:ascii="Open Sans" w:hAnsi="Open Sans" w:cs="Open Sans"/>
          <w:sz w:val="20"/>
          <w:szCs w:val="20"/>
          <w:lang w:val="en-GB"/>
        </w:rPr>
        <w:t>0Mbps</w:t>
      </w:r>
    </w:p>
    <w:p w14:paraId="2C21A92D" w14:textId="279E1BFC" w:rsidR="0002707F" w:rsidRDefault="0002707F" w:rsidP="00C60151">
      <w:pPr>
        <w:jc w:val="both"/>
        <w:rPr>
          <w:rFonts w:ascii="Open Sans" w:hAnsi="Open Sans" w:cs="Open Sans"/>
          <w:sz w:val="20"/>
          <w:szCs w:val="20"/>
          <w:lang w:val="en-GB"/>
        </w:rPr>
      </w:pPr>
      <w:r>
        <w:rPr>
          <w:rFonts w:ascii="Open Sans" w:hAnsi="Open Sans" w:cs="Open Sans"/>
          <w:sz w:val="20"/>
          <w:szCs w:val="20"/>
          <w:lang w:val="en-GB"/>
        </w:rPr>
        <w:t>These lines excludes the telecommunications line</w:t>
      </w:r>
      <w:r w:rsidR="002A724B">
        <w:rPr>
          <w:rFonts w:ascii="Open Sans" w:hAnsi="Open Sans" w:cs="Open Sans"/>
          <w:sz w:val="20"/>
          <w:szCs w:val="20"/>
          <w:lang w:val="en-GB"/>
        </w:rPr>
        <w:t>s</w:t>
      </w:r>
      <w:r>
        <w:rPr>
          <w:rFonts w:ascii="Open Sans" w:hAnsi="Open Sans" w:cs="Open Sans"/>
          <w:sz w:val="20"/>
          <w:szCs w:val="20"/>
          <w:lang w:val="en-GB"/>
        </w:rPr>
        <w:t xml:space="preserve"> for the use of broadcast to send the TV signals </w:t>
      </w:r>
      <w:r w:rsidR="002A724B">
        <w:rPr>
          <w:rFonts w:ascii="Open Sans" w:hAnsi="Open Sans" w:cs="Open Sans"/>
          <w:sz w:val="20"/>
          <w:szCs w:val="20"/>
          <w:lang w:val="en-GB"/>
        </w:rPr>
        <w:t>as part of</w:t>
      </w:r>
      <w:r>
        <w:rPr>
          <w:rFonts w:ascii="Open Sans" w:hAnsi="Open Sans" w:cs="Open Sans"/>
          <w:sz w:val="20"/>
          <w:szCs w:val="20"/>
          <w:lang w:val="en-GB"/>
        </w:rPr>
        <w:t xml:space="preserve"> the EBU network.</w:t>
      </w:r>
    </w:p>
    <w:p w14:paraId="5474D166" w14:textId="77777777" w:rsidR="001C28CA" w:rsidRDefault="001C28CA" w:rsidP="0002707F">
      <w:pPr>
        <w:jc w:val="both"/>
        <w:rPr>
          <w:rFonts w:ascii="Open Sans" w:hAnsi="Open Sans" w:cs="Open Sans"/>
          <w:sz w:val="20"/>
          <w:szCs w:val="20"/>
          <w:lang w:val="en-GB"/>
        </w:rPr>
      </w:pPr>
    </w:p>
    <w:p w14:paraId="1D16CBC1" w14:textId="2BDA954A" w:rsidR="00A46A6C" w:rsidRDefault="00A46A6C" w:rsidP="004146FD">
      <w:pPr>
        <w:pStyle w:val="Title1"/>
        <w:outlineLvl w:val="0"/>
      </w:pPr>
      <w:r>
        <w:t>VLANs</w:t>
      </w:r>
    </w:p>
    <w:p w14:paraId="397F6AEF" w14:textId="77777777" w:rsidR="00A46A6C" w:rsidRDefault="00A46A6C" w:rsidP="00A46A6C">
      <w:pPr>
        <w:jc w:val="both"/>
        <w:rPr>
          <w:rFonts w:ascii="Open Sans" w:hAnsi="Open Sans" w:cs="Open Sans"/>
          <w:sz w:val="20"/>
          <w:szCs w:val="20"/>
          <w:lang w:val="en-GB"/>
        </w:rPr>
      </w:pPr>
      <w:r w:rsidRPr="00A46A6C">
        <w:rPr>
          <w:rFonts w:ascii="Open Sans" w:hAnsi="Open Sans" w:cs="Open Sans"/>
          <w:sz w:val="20"/>
          <w:szCs w:val="20"/>
          <w:lang w:val="en-GB"/>
        </w:rPr>
        <w:t>The following VLANS have to be create</w:t>
      </w:r>
      <w:r>
        <w:rPr>
          <w:rFonts w:ascii="Open Sans" w:hAnsi="Open Sans" w:cs="Open Sans"/>
          <w:sz w:val="20"/>
          <w:szCs w:val="20"/>
          <w:lang w:val="en-GB"/>
        </w:rPr>
        <w:t>d for the various partners:</w:t>
      </w:r>
    </w:p>
    <w:p w14:paraId="007C1185" w14:textId="60208A77" w:rsidR="00A46A6C" w:rsidRDefault="00A46A6C" w:rsidP="00A46A6C">
      <w:pPr>
        <w:pStyle w:val="ListParagraph"/>
        <w:numPr>
          <w:ilvl w:val="0"/>
          <w:numId w:val="37"/>
        </w:numPr>
        <w:jc w:val="both"/>
        <w:rPr>
          <w:rFonts w:ascii="Open Sans" w:hAnsi="Open Sans" w:cs="Open Sans"/>
          <w:sz w:val="20"/>
          <w:szCs w:val="20"/>
          <w:lang w:val="en-GB"/>
        </w:rPr>
      </w:pPr>
      <w:r>
        <w:rPr>
          <w:rFonts w:ascii="Open Sans" w:hAnsi="Open Sans" w:cs="Open Sans"/>
          <w:sz w:val="20"/>
          <w:szCs w:val="20"/>
          <w:lang w:val="en-GB"/>
        </w:rPr>
        <w:t>Atos:</w:t>
      </w:r>
    </w:p>
    <w:p w14:paraId="18B4ED19" w14:textId="6DB25A66" w:rsidR="00A46A6C" w:rsidRDefault="00A46A6C" w:rsidP="00A46A6C">
      <w:pPr>
        <w:pStyle w:val="ListParagraph"/>
        <w:numPr>
          <w:ilvl w:val="1"/>
          <w:numId w:val="37"/>
        </w:numPr>
        <w:jc w:val="both"/>
        <w:rPr>
          <w:rFonts w:ascii="Open Sans" w:hAnsi="Open Sans" w:cs="Open Sans"/>
          <w:sz w:val="20"/>
          <w:szCs w:val="20"/>
          <w:lang w:val="en-GB"/>
        </w:rPr>
      </w:pPr>
      <w:bookmarkStart w:id="0" w:name="_Hlk20899645"/>
      <w:r>
        <w:rPr>
          <w:rFonts w:ascii="Open Sans" w:hAnsi="Open Sans" w:cs="Open Sans"/>
          <w:sz w:val="20"/>
          <w:szCs w:val="20"/>
          <w:lang w:val="en-GB"/>
        </w:rPr>
        <w:t>Results</w:t>
      </w:r>
      <w:r w:rsidR="001C28CA">
        <w:rPr>
          <w:rFonts w:ascii="Open Sans" w:hAnsi="Open Sans" w:cs="Open Sans"/>
          <w:sz w:val="20"/>
          <w:szCs w:val="20"/>
          <w:lang w:val="en-GB"/>
        </w:rPr>
        <w:t>: it consists of the network connecting the data acquisition (Photo Finish Rom, VDM, TD room</w:t>
      </w:r>
      <w:r w:rsidR="002A724B">
        <w:rPr>
          <w:rFonts w:ascii="Open Sans" w:hAnsi="Open Sans" w:cs="Open Sans"/>
          <w:sz w:val="20"/>
          <w:szCs w:val="20"/>
          <w:lang w:val="en-GB"/>
        </w:rPr>
        <w:t>, Call Room</w:t>
      </w:r>
      <w:r w:rsidR="001C28CA">
        <w:rPr>
          <w:rFonts w:ascii="Open Sans" w:hAnsi="Open Sans" w:cs="Open Sans"/>
          <w:sz w:val="20"/>
          <w:szCs w:val="20"/>
          <w:lang w:val="en-GB"/>
        </w:rPr>
        <w:t>, Victory Ceremony) as well as all the locations where a results printer or a results laptop is required (TIC, Media Centre, Flash Quote, Event Presentation, TV compound, TV graphics room)</w:t>
      </w:r>
    </w:p>
    <w:p w14:paraId="4B808B71" w14:textId="10580DF9" w:rsidR="00A46A6C" w:rsidRDefault="00A46A6C" w:rsidP="00A46A6C">
      <w:pPr>
        <w:pStyle w:val="ListParagraph"/>
        <w:numPr>
          <w:ilvl w:val="1"/>
          <w:numId w:val="37"/>
        </w:numPr>
        <w:jc w:val="both"/>
        <w:rPr>
          <w:rFonts w:ascii="Open Sans" w:hAnsi="Open Sans" w:cs="Open Sans"/>
          <w:sz w:val="20"/>
          <w:szCs w:val="20"/>
          <w:lang w:val="en-GB"/>
        </w:rPr>
      </w:pPr>
      <w:r>
        <w:rPr>
          <w:rFonts w:ascii="Open Sans" w:hAnsi="Open Sans" w:cs="Open Sans"/>
          <w:sz w:val="20"/>
          <w:szCs w:val="20"/>
          <w:lang w:val="en-GB"/>
        </w:rPr>
        <w:t>CIS</w:t>
      </w:r>
      <w:r w:rsidR="00CB6EC5">
        <w:rPr>
          <w:rFonts w:ascii="Open Sans" w:hAnsi="Open Sans" w:cs="Open Sans"/>
          <w:sz w:val="20"/>
          <w:szCs w:val="20"/>
          <w:lang w:val="en-GB"/>
        </w:rPr>
        <w:t>-1 to cover the TV compound</w:t>
      </w:r>
    </w:p>
    <w:p w14:paraId="1D1CC8B3" w14:textId="348C93AC" w:rsidR="00CB6EC5" w:rsidRDefault="00CB6EC5" w:rsidP="00A46A6C">
      <w:pPr>
        <w:pStyle w:val="ListParagraph"/>
        <w:numPr>
          <w:ilvl w:val="1"/>
          <w:numId w:val="37"/>
        </w:numPr>
        <w:jc w:val="both"/>
        <w:rPr>
          <w:rFonts w:ascii="Open Sans" w:hAnsi="Open Sans" w:cs="Open Sans"/>
          <w:sz w:val="20"/>
          <w:szCs w:val="20"/>
          <w:lang w:val="en-GB"/>
        </w:rPr>
      </w:pPr>
      <w:r>
        <w:rPr>
          <w:rFonts w:ascii="Open Sans" w:hAnsi="Open Sans" w:cs="Open Sans"/>
          <w:sz w:val="20"/>
          <w:szCs w:val="20"/>
          <w:lang w:val="en-GB"/>
        </w:rPr>
        <w:t>CIS-2 to cover the Media Tribune and Commentary positions</w:t>
      </w:r>
    </w:p>
    <w:p w14:paraId="1009F053" w14:textId="1FBBFB31" w:rsidR="00CB6EC5" w:rsidRDefault="00CB6EC5" w:rsidP="00A46A6C">
      <w:pPr>
        <w:pStyle w:val="ListParagraph"/>
        <w:numPr>
          <w:ilvl w:val="1"/>
          <w:numId w:val="37"/>
        </w:numPr>
        <w:jc w:val="both"/>
        <w:rPr>
          <w:rFonts w:ascii="Open Sans" w:hAnsi="Open Sans" w:cs="Open Sans"/>
          <w:sz w:val="20"/>
          <w:szCs w:val="20"/>
          <w:lang w:val="en-GB"/>
        </w:rPr>
      </w:pPr>
      <w:r>
        <w:rPr>
          <w:rFonts w:ascii="Open Sans" w:hAnsi="Open Sans" w:cs="Open Sans"/>
          <w:sz w:val="20"/>
          <w:szCs w:val="20"/>
          <w:lang w:val="en-GB"/>
        </w:rPr>
        <w:t xml:space="preserve">CIS-3 to cover all other spaces, </w:t>
      </w:r>
      <w:proofErr w:type="spellStart"/>
      <w:r>
        <w:rPr>
          <w:rFonts w:ascii="Open Sans" w:hAnsi="Open Sans" w:cs="Open Sans"/>
          <w:sz w:val="20"/>
          <w:szCs w:val="20"/>
          <w:lang w:val="en-GB"/>
        </w:rPr>
        <w:t>inc.</w:t>
      </w:r>
      <w:proofErr w:type="spellEnd"/>
      <w:r>
        <w:rPr>
          <w:rFonts w:ascii="Open Sans" w:hAnsi="Open Sans" w:cs="Open Sans"/>
          <w:sz w:val="20"/>
          <w:szCs w:val="20"/>
          <w:lang w:val="en-GB"/>
        </w:rPr>
        <w:t xml:space="preserve"> Mixed Zone, offices, etc…</w:t>
      </w:r>
    </w:p>
    <w:p w14:paraId="09A04692" w14:textId="4FEA273D" w:rsidR="00CB6EC5" w:rsidRDefault="00CB6EC5" w:rsidP="00A46A6C">
      <w:pPr>
        <w:pStyle w:val="ListParagraph"/>
        <w:numPr>
          <w:ilvl w:val="1"/>
          <w:numId w:val="37"/>
        </w:numPr>
        <w:jc w:val="both"/>
        <w:rPr>
          <w:rFonts w:ascii="Open Sans" w:hAnsi="Open Sans" w:cs="Open Sans"/>
          <w:sz w:val="20"/>
          <w:szCs w:val="20"/>
          <w:lang w:val="en-GB"/>
        </w:rPr>
      </w:pPr>
      <w:r>
        <w:rPr>
          <w:rFonts w:ascii="Open Sans" w:hAnsi="Open Sans" w:cs="Open Sans"/>
          <w:sz w:val="20"/>
          <w:szCs w:val="20"/>
          <w:lang w:val="en-GB"/>
        </w:rPr>
        <w:t>Virtual graphics</w:t>
      </w:r>
      <w:r w:rsidR="007B5D87">
        <w:rPr>
          <w:rFonts w:ascii="Open Sans" w:hAnsi="Open Sans" w:cs="Open Sans"/>
          <w:sz w:val="20"/>
          <w:szCs w:val="20"/>
          <w:lang w:val="en-GB"/>
        </w:rPr>
        <w:t xml:space="preserve"> to cover specific camera positions and TV graphics room</w:t>
      </w:r>
    </w:p>
    <w:p w14:paraId="740DBBD6" w14:textId="5AD17570" w:rsidR="00A46A6C" w:rsidRDefault="00A46A6C" w:rsidP="00A46A6C">
      <w:pPr>
        <w:pStyle w:val="ListParagraph"/>
        <w:numPr>
          <w:ilvl w:val="1"/>
          <w:numId w:val="37"/>
        </w:numPr>
        <w:jc w:val="both"/>
        <w:rPr>
          <w:rFonts w:ascii="Open Sans" w:hAnsi="Open Sans" w:cs="Open Sans"/>
          <w:sz w:val="20"/>
          <w:szCs w:val="20"/>
          <w:lang w:val="en-GB"/>
        </w:rPr>
      </w:pPr>
      <w:proofErr w:type="spellStart"/>
      <w:r>
        <w:rPr>
          <w:rFonts w:ascii="Open Sans" w:hAnsi="Open Sans" w:cs="Open Sans"/>
          <w:sz w:val="20"/>
          <w:szCs w:val="20"/>
          <w:lang w:val="en-GB"/>
        </w:rPr>
        <w:t>Isolynx</w:t>
      </w:r>
      <w:proofErr w:type="spellEnd"/>
      <w:r w:rsidR="007B5D87">
        <w:rPr>
          <w:rFonts w:ascii="Open Sans" w:hAnsi="Open Sans" w:cs="Open Sans"/>
          <w:sz w:val="20"/>
          <w:szCs w:val="20"/>
          <w:lang w:val="en-GB"/>
        </w:rPr>
        <w:t xml:space="preserve"> to cover the </w:t>
      </w:r>
      <w:proofErr w:type="spellStart"/>
      <w:r w:rsidR="007B5D87">
        <w:rPr>
          <w:rFonts w:ascii="Open Sans" w:hAnsi="Open Sans" w:cs="Open Sans"/>
          <w:sz w:val="20"/>
          <w:szCs w:val="20"/>
          <w:lang w:val="en-GB"/>
        </w:rPr>
        <w:t>Isolynx</w:t>
      </w:r>
      <w:proofErr w:type="spellEnd"/>
      <w:r w:rsidR="007B5D87">
        <w:rPr>
          <w:rFonts w:ascii="Open Sans" w:hAnsi="Open Sans" w:cs="Open Sans"/>
          <w:sz w:val="20"/>
          <w:szCs w:val="20"/>
          <w:lang w:val="en-GB"/>
        </w:rPr>
        <w:t xml:space="preserve"> antennas and the timing room</w:t>
      </w:r>
    </w:p>
    <w:p w14:paraId="1CF59C45" w14:textId="5B6CD4E4" w:rsidR="00A46A6C" w:rsidRDefault="00A46A6C" w:rsidP="00A46A6C">
      <w:pPr>
        <w:pStyle w:val="ListParagraph"/>
        <w:numPr>
          <w:ilvl w:val="1"/>
          <w:numId w:val="37"/>
        </w:numPr>
        <w:jc w:val="both"/>
        <w:rPr>
          <w:rFonts w:ascii="Open Sans" w:hAnsi="Open Sans" w:cs="Open Sans"/>
          <w:sz w:val="20"/>
          <w:szCs w:val="20"/>
          <w:lang w:val="en-GB"/>
        </w:rPr>
      </w:pPr>
      <w:r>
        <w:rPr>
          <w:rFonts w:ascii="Open Sans" w:hAnsi="Open Sans" w:cs="Open Sans"/>
          <w:sz w:val="20"/>
          <w:szCs w:val="20"/>
          <w:lang w:val="en-GB"/>
        </w:rPr>
        <w:t>1 spare</w:t>
      </w:r>
    </w:p>
    <w:p w14:paraId="79300A9D" w14:textId="22A5E5C2" w:rsidR="001C28CA" w:rsidRDefault="001C28CA" w:rsidP="001C28CA">
      <w:pPr>
        <w:ind w:left="360" w:firstLine="360"/>
        <w:jc w:val="both"/>
        <w:rPr>
          <w:rFonts w:ascii="Open Sans" w:hAnsi="Open Sans" w:cs="Open Sans"/>
          <w:sz w:val="20"/>
          <w:szCs w:val="20"/>
          <w:lang w:val="en-GB"/>
        </w:rPr>
      </w:pPr>
      <w:r>
        <w:rPr>
          <w:rFonts w:ascii="Open Sans" w:hAnsi="Open Sans" w:cs="Open Sans"/>
          <w:sz w:val="20"/>
          <w:szCs w:val="20"/>
          <w:lang w:val="en-GB"/>
        </w:rPr>
        <w:t xml:space="preserve">Results VLAN and the 3 CIS VLANs have to enable the </w:t>
      </w:r>
      <w:r w:rsidRPr="003335BA">
        <w:rPr>
          <w:rFonts w:ascii="Open Sans" w:hAnsi="Open Sans" w:cs="Open Sans"/>
          <w:sz w:val="20"/>
          <w:szCs w:val="20"/>
          <w:u w:val="single"/>
          <w:lang w:val="en-GB"/>
        </w:rPr>
        <w:t>multicast data transmission</w:t>
      </w:r>
      <w:r>
        <w:rPr>
          <w:rFonts w:ascii="Open Sans" w:hAnsi="Open Sans" w:cs="Open Sans"/>
          <w:sz w:val="20"/>
          <w:szCs w:val="20"/>
          <w:lang w:val="en-GB"/>
        </w:rPr>
        <w:t>.</w:t>
      </w:r>
    </w:p>
    <w:p w14:paraId="516BF800" w14:textId="77777777" w:rsidR="001C28CA" w:rsidRPr="001C28CA" w:rsidRDefault="001C28CA" w:rsidP="001C28CA">
      <w:pPr>
        <w:ind w:left="360" w:firstLine="360"/>
        <w:jc w:val="both"/>
        <w:rPr>
          <w:rFonts w:ascii="Open Sans" w:hAnsi="Open Sans" w:cs="Open Sans"/>
          <w:sz w:val="20"/>
          <w:szCs w:val="20"/>
          <w:lang w:val="en-GB"/>
        </w:rPr>
      </w:pPr>
    </w:p>
    <w:bookmarkEnd w:id="0"/>
    <w:p w14:paraId="6E8A769F" w14:textId="45E15EEE" w:rsidR="00A46A6C" w:rsidRDefault="00A46A6C" w:rsidP="00A46A6C">
      <w:pPr>
        <w:pStyle w:val="ListParagraph"/>
        <w:numPr>
          <w:ilvl w:val="0"/>
          <w:numId w:val="37"/>
        </w:numPr>
        <w:jc w:val="both"/>
        <w:rPr>
          <w:rFonts w:ascii="Open Sans" w:hAnsi="Open Sans" w:cs="Open Sans"/>
          <w:sz w:val="20"/>
          <w:szCs w:val="20"/>
          <w:lang w:val="en-GB"/>
        </w:rPr>
      </w:pPr>
      <w:r>
        <w:rPr>
          <w:rFonts w:ascii="Open Sans" w:hAnsi="Open Sans" w:cs="Open Sans"/>
          <w:sz w:val="20"/>
          <w:szCs w:val="20"/>
          <w:lang w:val="en-GB"/>
        </w:rPr>
        <w:t>Hawkeye</w:t>
      </w:r>
    </w:p>
    <w:p w14:paraId="0EEDCE55" w14:textId="2FF7C457" w:rsidR="00A46A6C" w:rsidRPr="00A46A6C" w:rsidRDefault="00A46A6C" w:rsidP="00A46A6C">
      <w:pPr>
        <w:pStyle w:val="ListParagraph"/>
        <w:numPr>
          <w:ilvl w:val="1"/>
          <w:numId w:val="37"/>
        </w:numPr>
        <w:jc w:val="both"/>
        <w:rPr>
          <w:rFonts w:ascii="Open Sans" w:hAnsi="Open Sans" w:cs="Open Sans"/>
          <w:sz w:val="20"/>
          <w:szCs w:val="20"/>
          <w:lang w:val="en-GB"/>
        </w:rPr>
      </w:pPr>
      <w:r>
        <w:rPr>
          <w:rFonts w:ascii="Open Sans" w:hAnsi="Open Sans" w:cs="Open Sans"/>
          <w:sz w:val="20"/>
          <w:szCs w:val="20"/>
          <w:lang w:val="en-GB"/>
        </w:rPr>
        <w:t>1 VLAN</w:t>
      </w:r>
    </w:p>
    <w:p w14:paraId="7B9DF7DE" w14:textId="7EDDABB4" w:rsidR="00A46A6C" w:rsidRDefault="00A46A6C" w:rsidP="00A46A6C">
      <w:pPr>
        <w:jc w:val="both"/>
        <w:rPr>
          <w:rFonts w:ascii="Open Sans" w:hAnsi="Open Sans" w:cs="Open Sans"/>
          <w:sz w:val="20"/>
          <w:szCs w:val="20"/>
          <w:lang w:val="en-GB"/>
        </w:rPr>
      </w:pPr>
      <w:r w:rsidRPr="00A46A6C">
        <w:rPr>
          <w:rFonts w:ascii="Open Sans" w:hAnsi="Open Sans" w:cs="Open Sans"/>
          <w:sz w:val="20"/>
          <w:szCs w:val="20"/>
          <w:lang w:val="en-GB"/>
        </w:rPr>
        <w:t xml:space="preserve"> </w:t>
      </w:r>
    </w:p>
    <w:p w14:paraId="1911214A" w14:textId="4136C1F7" w:rsidR="003335BA" w:rsidRDefault="003335BA" w:rsidP="00A46A6C">
      <w:pPr>
        <w:jc w:val="both"/>
        <w:rPr>
          <w:rFonts w:ascii="Open Sans" w:hAnsi="Open Sans" w:cs="Open Sans"/>
          <w:sz w:val="20"/>
          <w:szCs w:val="20"/>
          <w:lang w:val="en-GB"/>
        </w:rPr>
      </w:pPr>
    </w:p>
    <w:p w14:paraId="6CBBEF67" w14:textId="77777777" w:rsidR="003335BA" w:rsidRPr="00A46A6C" w:rsidRDefault="003335BA" w:rsidP="00A46A6C">
      <w:pPr>
        <w:jc w:val="both"/>
        <w:rPr>
          <w:rFonts w:ascii="Open Sans" w:hAnsi="Open Sans" w:cs="Open Sans"/>
          <w:sz w:val="20"/>
          <w:szCs w:val="20"/>
          <w:lang w:val="en-GB"/>
        </w:rPr>
      </w:pPr>
    </w:p>
    <w:p w14:paraId="673855A8" w14:textId="24EFC2F4" w:rsidR="004146FD" w:rsidRDefault="00A32C8A" w:rsidP="004146FD">
      <w:pPr>
        <w:pStyle w:val="Title1"/>
        <w:outlineLvl w:val="0"/>
      </w:pPr>
      <w:r w:rsidRPr="00A32C8A">
        <w:lastRenderedPageBreak/>
        <w:t>LAN cabling</w:t>
      </w:r>
      <w:bookmarkStart w:id="1" w:name="_Hlk19254843"/>
    </w:p>
    <w:p w14:paraId="23E9DB31" w14:textId="0A44C422" w:rsidR="00A32C8A" w:rsidRPr="004146FD" w:rsidRDefault="00A32C8A" w:rsidP="004146FD">
      <w:pPr>
        <w:pStyle w:val="Title1"/>
        <w:numPr>
          <w:ilvl w:val="1"/>
          <w:numId w:val="13"/>
        </w:numPr>
        <w:ind w:left="567"/>
        <w:outlineLvl w:val="0"/>
        <w:rPr>
          <w:rStyle w:val="BookTitle"/>
          <w:b w:val="0"/>
          <w:bCs w:val="0"/>
        </w:rPr>
      </w:pPr>
      <w:r w:rsidRPr="004146FD">
        <w:rPr>
          <w:rStyle w:val="BookTitle"/>
          <w:b w:val="0"/>
          <w:bCs w:val="0"/>
        </w:rPr>
        <w:t>Backbone</w:t>
      </w:r>
      <w:r w:rsidR="004146FD" w:rsidRPr="004146FD">
        <w:rPr>
          <w:rStyle w:val="BookTitle"/>
          <w:b w:val="0"/>
          <w:bCs w:val="0"/>
        </w:rPr>
        <w:t xml:space="preserve"> cabling</w:t>
      </w:r>
    </w:p>
    <w:p w14:paraId="1BF46A79" w14:textId="6EF86F5B" w:rsidR="004146FD" w:rsidRDefault="004146FD" w:rsidP="00A32C8A">
      <w:pPr>
        <w:jc w:val="both"/>
        <w:rPr>
          <w:rFonts w:ascii="Open Sans" w:hAnsi="Open Sans" w:cs="Open Sans"/>
          <w:sz w:val="20"/>
          <w:szCs w:val="20"/>
          <w:lang w:val="en-GB"/>
        </w:rPr>
      </w:pPr>
      <w:r>
        <w:rPr>
          <w:rFonts w:ascii="Open Sans" w:hAnsi="Open Sans" w:cs="Open Sans"/>
          <w:sz w:val="20"/>
          <w:szCs w:val="20"/>
          <w:lang w:val="en-GB"/>
        </w:rPr>
        <w:t>The following long connections will have to be provided with adequate fibre optics cabling, as the distance will exceed 100m</w:t>
      </w:r>
      <w:r w:rsidR="002A724B">
        <w:rPr>
          <w:rFonts w:ascii="Open Sans" w:hAnsi="Open Sans" w:cs="Open Sans"/>
          <w:sz w:val="20"/>
          <w:szCs w:val="20"/>
          <w:lang w:val="en-GB"/>
        </w:rPr>
        <w:t>, between</w:t>
      </w:r>
      <w:r>
        <w:rPr>
          <w:rFonts w:ascii="Open Sans" w:hAnsi="Open Sans" w:cs="Open Sans"/>
          <w:sz w:val="20"/>
          <w:szCs w:val="20"/>
          <w:lang w:val="en-GB"/>
        </w:rPr>
        <w:t>:</w:t>
      </w:r>
    </w:p>
    <w:p w14:paraId="731ABA92" w14:textId="77777777" w:rsidR="00406A1E" w:rsidRPr="00990DF2" w:rsidRDefault="00406A1E" w:rsidP="00990DF2">
      <w:pPr>
        <w:pStyle w:val="ListParagraph"/>
        <w:numPr>
          <w:ilvl w:val="0"/>
          <w:numId w:val="38"/>
        </w:numPr>
        <w:jc w:val="both"/>
        <w:rPr>
          <w:rFonts w:ascii="Open Sans" w:hAnsi="Open Sans" w:cs="Open Sans"/>
          <w:sz w:val="20"/>
          <w:szCs w:val="20"/>
          <w:lang w:val="en-GB"/>
        </w:rPr>
      </w:pPr>
      <w:r w:rsidRPr="00990DF2">
        <w:rPr>
          <w:rFonts w:ascii="Open Sans" w:hAnsi="Open Sans" w:cs="Open Sans"/>
          <w:sz w:val="20"/>
          <w:szCs w:val="20"/>
          <w:lang w:val="en-GB"/>
        </w:rPr>
        <w:t>OVR and Media Tribune/Commentary positions</w:t>
      </w:r>
    </w:p>
    <w:p w14:paraId="233D3D15" w14:textId="551FBBAC" w:rsidR="00406A1E" w:rsidRPr="00990DF2" w:rsidRDefault="00406A1E" w:rsidP="00990DF2">
      <w:pPr>
        <w:pStyle w:val="ListParagraph"/>
        <w:numPr>
          <w:ilvl w:val="0"/>
          <w:numId w:val="38"/>
        </w:numPr>
        <w:jc w:val="both"/>
        <w:rPr>
          <w:rFonts w:ascii="Open Sans" w:hAnsi="Open Sans" w:cs="Open Sans"/>
          <w:sz w:val="20"/>
          <w:szCs w:val="20"/>
          <w:lang w:val="en-GB"/>
        </w:rPr>
      </w:pPr>
      <w:r w:rsidRPr="00990DF2">
        <w:rPr>
          <w:rFonts w:ascii="Open Sans" w:hAnsi="Open Sans" w:cs="Open Sans"/>
          <w:sz w:val="20"/>
          <w:szCs w:val="20"/>
          <w:lang w:val="en-GB"/>
        </w:rPr>
        <w:t>OVR and Mixed Zone</w:t>
      </w:r>
    </w:p>
    <w:p w14:paraId="783A1383" w14:textId="61F9498F" w:rsidR="00406A1E" w:rsidRPr="00990DF2" w:rsidRDefault="00406A1E" w:rsidP="00990DF2">
      <w:pPr>
        <w:pStyle w:val="ListParagraph"/>
        <w:numPr>
          <w:ilvl w:val="0"/>
          <w:numId w:val="38"/>
        </w:numPr>
        <w:jc w:val="both"/>
        <w:rPr>
          <w:rFonts w:ascii="Open Sans" w:hAnsi="Open Sans" w:cs="Open Sans"/>
          <w:sz w:val="20"/>
          <w:szCs w:val="20"/>
          <w:lang w:val="en-GB"/>
        </w:rPr>
      </w:pPr>
      <w:r w:rsidRPr="00990DF2">
        <w:rPr>
          <w:rFonts w:ascii="Open Sans" w:hAnsi="Open Sans" w:cs="Open Sans"/>
          <w:sz w:val="20"/>
          <w:szCs w:val="20"/>
          <w:lang w:val="en-GB"/>
        </w:rPr>
        <w:t>OVR and TV Compound</w:t>
      </w:r>
      <w:r w:rsidR="00CB6EC5">
        <w:rPr>
          <w:rFonts w:ascii="Open Sans" w:hAnsi="Open Sans" w:cs="Open Sans"/>
          <w:sz w:val="20"/>
          <w:szCs w:val="20"/>
          <w:lang w:val="en-GB"/>
        </w:rPr>
        <w:t>/TV graphics room</w:t>
      </w:r>
    </w:p>
    <w:p w14:paraId="010FD2A4" w14:textId="77777777" w:rsidR="00406A1E" w:rsidRPr="00990DF2" w:rsidRDefault="00406A1E" w:rsidP="00990DF2">
      <w:pPr>
        <w:pStyle w:val="ListParagraph"/>
        <w:numPr>
          <w:ilvl w:val="0"/>
          <w:numId w:val="38"/>
        </w:numPr>
        <w:jc w:val="both"/>
        <w:rPr>
          <w:rFonts w:ascii="Open Sans" w:hAnsi="Open Sans" w:cs="Open Sans"/>
          <w:sz w:val="20"/>
          <w:szCs w:val="20"/>
          <w:lang w:val="en-GB"/>
        </w:rPr>
      </w:pPr>
      <w:r w:rsidRPr="00990DF2">
        <w:rPr>
          <w:rFonts w:ascii="Open Sans" w:hAnsi="Open Sans" w:cs="Open Sans"/>
          <w:sz w:val="20"/>
          <w:szCs w:val="20"/>
          <w:lang w:val="en-GB"/>
        </w:rPr>
        <w:t>OVR and VDM</w:t>
      </w:r>
    </w:p>
    <w:p w14:paraId="670B7EE6" w14:textId="1C8AE91D" w:rsidR="00406A1E" w:rsidRPr="00990DF2" w:rsidRDefault="00406A1E" w:rsidP="00990DF2">
      <w:pPr>
        <w:pStyle w:val="ListParagraph"/>
        <w:numPr>
          <w:ilvl w:val="0"/>
          <w:numId w:val="38"/>
        </w:numPr>
        <w:jc w:val="both"/>
        <w:rPr>
          <w:rFonts w:ascii="Open Sans" w:hAnsi="Open Sans" w:cs="Open Sans"/>
          <w:sz w:val="20"/>
          <w:szCs w:val="20"/>
          <w:lang w:val="en-GB"/>
        </w:rPr>
      </w:pPr>
      <w:r w:rsidRPr="00990DF2">
        <w:rPr>
          <w:rFonts w:ascii="Open Sans" w:hAnsi="Open Sans" w:cs="Open Sans"/>
          <w:sz w:val="20"/>
          <w:szCs w:val="20"/>
          <w:lang w:val="en-GB"/>
        </w:rPr>
        <w:t>OVR and EP</w:t>
      </w:r>
    </w:p>
    <w:p w14:paraId="3F103690" w14:textId="29B0ADC7" w:rsidR="00406A1E" w:rsidRPr="00990DF2" w:rsidRDefault="00406A1E" w:rsidP="00990DF2">
      <w:pPr>
        <w:pStyle w:val="ListParagraph"/>
        <w:numPr>
          <w:ilvl w:val="0"/>
          <w:numId w:val="38"/>
        </w:numPr>
        <w:jc w:val="both"/>
        <w:rPr>
          <w:rFonts w:ascii="Open Sans" w:hAnsi="Open Sans" w:cs="Open Sans"/>
          <w:sz w:val="20"/>
          <w:szCs w:val="20"/>
          <w:lang w:val="en-GB"/>
        </w:rPr>
      </w:pPr>
      <w:r w:rsidRPr="00990DF2">
        <w:rPr>
          <w:rFonts w:ascii="Open Sans" w:hAnsi="Open Sans" w:cs="Open Sans"/>
          <w:sz w:val="20"/>
          <w:szCs w:val="20"/>
          <w:lang w:val="en-GB"/>
        </w:rPr>
        <w:t>OVR and Call Room</w:t>
      </w:r>
    </w:p>
    <w:p w14:paraId="481248EA" w14:textId="1E937176" w:rsidR="004146FD" w:rsidRDefault="00406A1E" w:rsidP="00990DF2">
      <w:pPr>
        <w:pStyle w:val="ListParagraph"/>
        <w:numPr>
          <w:ilvl w:val="0"/>
          <w:numId w:val="38"/>
        </w:numPr>
        <w:jc w:val="both"/>
        <w:rPr>
          <w:rFonts w:ascii="Open Sans" w:hAnsi="Open Sans" w:cs="Open Sans"/>
          <w:sz w:val="20"/>
          <w:szCs w:val="20"/>
          <w:lang w:val="en-GB"/>
        </w:rPr>
      </w:pPr>
      <w:r w:rsidRPr="00990DF2">
        <w:rPr>
          <w:rFonts w:ascii="Open Sans" w:hAnsi="Open Sans" w:cs="Open Sans"/>
          <w:sz w:val="20"/>
          <w:szCs w:val="20"/>
          <w:lang w:val="en-GB"/>
        </w:rPr>
        <w:t>OVR and TIC</w:t>
      </w:r>
    </w:p>
    <w:p w14:paraId="19746E4C" w14:textId="5C3FA8E4" w:rsidR="000B4DC1" w:rsidRDefault="000B4DC1" w:rsidP="00990DF2">
      <w:pPr>
        <w:pStyle w:val="ListParagraph"/>
        <w:numPr>
          <w:ilvl w:val="0"/>
          <w:numId w:val="38"/>
        </w:numPr>
        <w:jc w:val="both"/>
        <w:rPr>
          <w:rFonts w:ascii="Open Sans" w:hAnsi="Open Sans" w:cs="Open Sans"/>
          <w:sz w:val="20"/>
          <w:szCs w:val="20"/>
          <w:lang w:val="en-GB"/>
        </w:rPr>
      </w:pPr>
      <w:proofErr w:type="spellStart"/>
      <w:r>
        <w:rPr>
          <w:rFonts w:ascii="Open Sans" w:hAnsi="Open Sans" w:cs="Open Sans"/>
          <w:sz w:val="20"/>
          <w:szCs w:val="20"/>
          <w:lang w:val="en-GB"/>
        </w:rPr>
        <w:t>HawkEye</w:t>
      </w:r>
      <w:proofErr w:type="spellEnd"/>
      <w:r>
        <w:rPr>
          <w:rFonts w:ascii="Open Sans" w:hAnsi="Open Sans" w:cs="Open Sans"/>
          <w:sz w:val="20"/>
          <w:szCs w:val="20"/>
          <w:lang w:val="en-GB"/>
        </w:rPr>
        <w:t xml:space="preserve"> to TV Compound</w:t>
      </w:r>
    </w:p>
    <w:p w14:paraId="1B5C71E0" w14:textId="7441C92B" w:rsidR="003335BA" w:rsidRDefault="003335BA" w:rsidP="00990DF2">
      <w:pPr>
        <w:pStyle w:val="ListParagraph"/>
        <w:numPr>
          <w:ilvl w:val="0"/>
          <w:numId w:val="38"/>
        </w:numPr>
        <w:jc w:val="both"/>
        <w:rPr>
          <w:rFonts w:ascii="Open Sans" w:hAnsi="Open Sans" w:cs="Open Sans"/>
          <w:sz w:val="20"/>
          <w:szCs w:val="20"/>
          <w:lang w:val="en-GB"/>
        </w:rPr>
      </w:pPr>
      <w:r>
        <w:rPr>
          <w:rFonts w:ascii="Open Sans" w:hAnsi="Open Sans" w:cs="Open Sans"/>
          <w:sz w:val="20"/>
          <w:szCs w:val="20"/>
          <w:lang w:val="en-GB"/>
        </w:rPr>
        <w:t>Timing Room to the photo finish cameras on the opposite side (60m and oval)</w:t>
      </w:r>
    </w:p>
    <w:p w14:paraId="113F0E8B" w14:textId="26DF883F" w:rsidR="00DA5BBE" w:rsidRPr="00990DF2" w:rsidRDefault="00DA5BBE" w:rsidP="00990DF2">
      <w:pPr>
        <w:pStyle w:val="ListParagraph"/>
        <w:numPr>
          <w:ilvl w:val="0"/>
          <w:numId w:val="38"/>
        </w:numPr>
        <w:jc w:val="both"/>
        <w:rPr>
          <w:rFonts w:ascii="Open Sans" w:hAnsi="Open Sans" w:cs="Open Sans"/>
          <w:sz w:val="20"/>
          <w:szCs w:val="20"/>
          <w:lang w:val="en-GB"/>
        </w:rPr>
      </w:pPr>
      <w:r>
        <w:rPr>
          <w:rFonts w:ascii="Open Sans" w:hAnsi="Open Sans" w:cs="Open Sans"/>
          <w:sz w:val="20"/>
          <w:szCs w:val="20"/>
          <w:lang w:val="en-GB"/>
        </w:rPr>
        <w:t xml:space="preserve">Timing </w:t>
      </w:r>
      <w:r w:rsidR="003335BA">
        <w:rPr>
          <w:rFonts w:ascii="Open Sans" w:hAnsi="Open Sans" w:cs="Open Sans"/>
          <w:sz w:val="20"/>
          <w:szCs w:val="20"/>
          <w:lang w:val="en-GB"/>
        </w:rPr>
        <w:t>R</w:t>
      </w:r>
      <w:r>
        <w:rPr>
          <w:rFonts w:ascii="Open Sans" w:hAnsi="Open Sans" w:cs="Open Sans"/>
          <w:sz w:val="20"/>
          <w:szCs w:val="20"/>
          <w:lang w:val="en-GB"/>
        </w:rPr>
        <w:t xml:space="preserve">oom to </w:t>
      </w:r>
      <w:proofErr w:type="spellStart"/>
      <w:r>
        <w:rPr>
          <w:rFonts w:ascii="Open Sans" w:hAnsi="Open Sans" w:cs="Open Sans"/>
          <w:sz w:val="20"/>
          <w:szCs w:val="20"/>
          <w:lang w:val="en-GB"/>
        </w:rPr>
        <w:t>Isolynx</w:t>
      </w:r>
      <w:proofErr w:type="spellEnd"/>
      <w:r>
        <w:rPr>
          <w:rFonts w:ascii="Open Sans" w:hAnsi="Open Sans" w:cs="Open Sans"/>
          <w:sz w:val="20"/>
          <w:szCs w:val="20"/>
          <w:lang w:val="en-GB"/>
        </w:rPr>
        <w:t xml:space="preserve"> cameras</w:t>
      </w:r>
    </w:p>
    <w:p w14:paraId="07C9C474" w14:textId="77777777" w:rsidR="004146FD" w:rsidRDefault="004146FD" w:rsidP="00A32C8A">
      <w:pPr>
        <w:jc w:val="both"/>
        <w:rPr>
          <w:rFonts w:ascii="Open Sans" w:hAnsi="Open Sans" w:cs="Open Sans"/>
          <w:sz w:val="20"/>
          <w:szCs w:val="20"/>
          <w:lang w:val="en-GB"/>
        </w:rPr>
      </w:pPr>
    </w:p>
    <w:p w14:paraId="48B14847" w14:textId="0DF548B0" w:rsidR="00A32C8A" w:rsidRPr="00046C61" w:rsidRDefault="00A32C8A" w:rsidP="00046C61">
      <w:pPr>
        <w:pStyle w:val="Title1"/>
        <w:numPr>
          <w:ilvl w:val="1"/>
          <w:numId w:val="13"/>
        </w:numPr>
        <w:ind w:left="567"/>
        <w:outlineLvl w:val="0"/>
        <w:rPr>
          <w:rStyle w:val="BookTitle"/>
          <w:b w:val="0"/>
        </w:rPr>
      </w:pPr>
      <w:r w:rsidRPr="00046C61">
        <w:rPr>
          <w:rStyle w:val="BookTitle"/>
          <w:b w:val="0"/>
        </w:rPr>
        <w:t>Results</w:t>
      </w:r>
    </w:p>
    <w:p w14:paraId="5A12C7B0" w14:textId="77777777" w:rsidR="00D3249C" w:rsidRDefault="00244699" w:rsidP="00A32C8A">
      <w:pPr>
        <w:jc w:val="both"/>
        <w:rPr>
          <w:rFonts w:ascii="Open Sans" w:hAnsi="Open Sans" w:cs="Open Sans"/>
          <w:sz w:val="20"/>
          <w:szCs w:val="20"/>
          <w:lang w:val="en-GB"/>
        </w:rPr>
      </w:pPr>
      <w:r>
        <w:rPr>
          <w:rFonts w:ascii="Open Sans" w:hAnsi="Open Sans" w:cs="Open Sans"/>
          <w:sz w:val="20"/>
          <w:szCs w:val="20"/>
          <w:lang w:val="en-GB"/>
        </w:rPr>
        <w:t>The Results VLAN has to be distributed to</w:t>
      </w:r>
    </w:p>
    <w:p w14:paraId="16DE6745" w14:textId="621F9B2C" w:rsidR="001C28CA" w:rsidRDefault="001C28CA" w:rsidP="00D3249C">
      <w:pPr>
        <w:pStyle w:val="ListParagraph"/>
        <w:numPr>
          <w:ilvl w:val="0"/>
          <w:numId w:val="42"/>
        </w:numPr>
        <w:jc w:val="both"/>
        <w:rPr>
          <w:rFonts w:ascii="Open Sans" w:hAnsi="Open Sans" w:cs="Open Sans"/>
          <w:sz w:val="20"/>
          <w:szCs w:val="20"/>
          <w:lang w:val="en-GB"/>
        </w:rPr>
      </w:pPr>
      <w:r>
        <w:rPr>
          <w:rFonts w:ascii="Open Sans" w:hAnsi="Open Sans" w:cs="Open Sans"/>
          <w:sz w:val="20"/>
          <w:szCs w:val="20"/>
          <w:lang w:val="en-GB"/>
        </w:rPr>
        <w:t>Photo Finish room (for the timing data)</w:t>
      </w:r>
    </w:p>
    <w:p w14:paraId="255DD278" w14:textId="6C9B24C4" w:rsidR="00D3249C" w:rsidRDefault="00244699" w:rsidP="00D3249C">
      <w:pPr>
        <w:pStyle w:val="ListParagraph"/>
        <w:numPr>
          <w:ilvl w:val="0"/>
          <w:numId w:val="42"/>
        </w:numPr>
        <w:jc w:val="both"/>
        <w:rPr>
          <w:rFonts w:ascii="Open Sans" w:hAnsi="Open Sans" w:cs="Open Sans"/>
          <w:sz w:val="20"/>
          <w:szCs w:val="20"/>
          <w:lang w:val="en-GB"/>
        </w:rPr>
      </w:pPr>
      <w:r w:rsidRPr="00D3249C">
        <w:rPr>
          <w:rFonts w:ascii="Open Sans" w:hAnsi="Open Sans" w:cs="Open Sans"/>
          <w:sz w:val="20"/>
          <w:szCs w:val="20"/>
          <w:lang w:val="en-GB"/>
        </w:rPr>
        <w:t>VDM location (for the measurement data)</w:t>
      </w:r>
    </w:p>
    <w:p w14:paraId="15F2430F" w14:textId="447004CE" w:rsidR="00046C61" w:rsidRDefault="00244699" w:rsidP="00D3249C">
      <w:pPr>
        <w:pStyle w:val="ListParagraph"/>
        <w:numPr>
          <w:ilvl w:val="0"/>
          <w:numId w:val="42"/>
        </w:numPr>
        <w:jc w:val="both"/>
        <w:rPr>
          <w:rFonts w:ascii="Open Sans" w:hAnsi="Open Sans" w:cs="Open Sans"/>
          <w:sz w:val="20"/>
          <w:szCs w:val="20"/>
          <w:lang w:val="en-GB"/>
        </w:rPr>
      </w:pPr>
      <w:r w:rsidRPr="00D3249C">
        <w:rPr>
          <w:rFonts w:ascii="Open Sans" w:hAnsi="Open Sans" w:cs="Open Sans"/>
          <w:sz w:val="20"/>
          <w:szCs w:val="20"/>
          <w:lang w:val="en-GB"/>
        </w:rPr>
        <w:t>TV compound</w:t>
      </w:r>
      <w:r w:rsidR="00D3249C">
        <w:rPr>
          <w:rFonts w:ascii="Open Sans" w:hAnsi="Open Sans" w:cs="Open Sans"/>
          <w:sz w:val="20"/>
          <w:szCs w:val="20"/>
          <w:lang w:val="en-GB"/>
        </w:rPr>
        <w:t>/IBC</w:t>
      </w:r>
      <w:r w:rsidRPr="00D3249C">
        <w:rPr>
          <w:rFonts w:ascii="Open Sans" w:hAnsi="Open Sans" w:cs="Open Sans"/>
          <w:sz w:val="20"/>
          <w:szCs w:val="20"/>
          <w:lang w:val="en-GB"/>
        </w:rPr>
        <w:t xml:space="preserve"> (for the delivery of the TV graphics)</w:t>
      </w:r>
    </w:p>
    <w:p w14:paraId="18752689" w14:textId="2F62DF98" w:rsidR="00994582" w:rsidRDefault="00994582" w:rsidP="00D3249C">
      <w:pPr>
        <w:pStyle w:val="ListParagraph"/>
        <w:numPr>
          <w:ilvl w:val="0"/>
          <w:numId w:val="42"/>
        </w:numPr>
        <w:jc w:val="both"/>
        <w:rPr>
          <w:rFonts w:ascii="Open Sans" w:hAnsi="Open Sans" w:cs="Open Sans"/>
          <w:sz w:val="20"/>
          <w:szCs w:val="20"/>
          <w:lang w:val="en-GB"/>
        </w:rPr>
      </w:pPr>
      <w:r>
        <w:rPr>
          <w:rFonts w:ascii="Open Sans" w:hAnsi="Open Sans" w:cs="Open Sans"/>
          <w:sz w:val="20"/>
          <w:szCs w:val="20"/>
          <w:lang w:val="en-GB"/>
        </w:rPr>
        <w:t>TD room (for results interface and printer)</w:t>
      </w:r>
    </w:p>
    <w:p w14:paraId="53807D42" w14:textId="1B475141" w:rsidR="00D3249C" w:rsidRDefault="00D3249C" w:rsidP="00D3249C">
      <w:pPr>
        <w:pStyle w:val="ListParagraph"/>
        <w:numPr>
          <w:ilvl w:val="0"/>
          <w:numId w:val="42"/>
        </w:numPr>
        <w:jc w:val="both"/>
        <w:rPr>
          <w:rFonts w:ascii="Open Sans" w:hAnsi="Open Sans" w:cs="Open Sans"/>
          <w:sz w:val="20"/>
          <w:szCs w:val="20"/>
          <w:lang w:val="en-GB"/>
        </w:rPr>
      </w:pPr>
      <w:r>
        <w:rPr>
          <w:rFonts w:ascii="Open Sans" w:hAnsi="Open Sans" w:cs="Open Sans"/>
          <w:sz w:val="20"/>
          <w:szCs w:val="20"/>
          <w:lang w:val="en-GB"/>
        </w:rPr>
        <w:t>Victory Ceremony (for the presenter laptop and printer)</w:t>
      </w:r>
    </w:p>
    <w:p w14:paraId="1A04F3AC" w14:textId="7957313E" w:rsidR="00D3249C" w:rsidRDefault="00D3249C" w:rsidP="00D3249C">
      <w:pPr>
        <w:pStyle w:val="ListParagraph"/>
        <w:numPr>
          <w:ilvl w:val="0"/>
          <w:numId w:val="42"/>
        </w:numPr>
        <w:jc w:val="both"/>
        <w:rPr>
          <w:rFonts w:ascii="Open Sans" w:hAnsi="Open Sans" w:cs="Open Sans"/>
          <w:sz w:val="20"/>
          <w:szCs w:val="20"/>
          <w:lang w:val="en-GB"/>
        </w:rPr>
      </w:pPr>
      <w:r>
        <w:rPr>
          <w:rFonts w:ascii="Open Sans" w:hAnsi="Open Sans" w:cs="Open Sans"/>
          <w:sz w:val="20"/>
          <w:szCs w:val="20"/>
          <w:lang w:val="en-GB"/>
        </w:rPr>
        <w:t xml:space="preserve">TIC (for the results </w:t>
      </w:r>
      <w:r w:rsidR="00994582">
        <w:rPr>
          <w:rFonts w:ascii="Open Sans" w:hAnsi="Open Sans" w:cs="Open Sans"/>
          <w:sz w:val="20"/>
          <w:szCs w:val="20"/>
          <w:lang w:val="en-GB"/>
        </w:rPr>
        <w:t>interface</w:t>
      </w:r>
      <w:r>
        <w:rPr>
          <w:rFonts w:ascii="Open Sans" w:hAnsi="Open Sans" w:cs="Open Sans"/>
          <w:sz w:val="20"/>
          <w:szCs w:val="20"/>
          <w:lang w:val="en-GB"/>
        </w:rPr>
        <w:t xml:space="preserve"> and printer)</w:t>
      </w:r>
    </w:p>
    <w:p w14:paraId="0D2D387F" w14:textId="1F96D590" w:rsidR="00D3249C" w:rsidRDefault="00D3249C" w:rsidP="00D3249C">
      <w:pPr>
        <w:pStyle w:val="ListParagraph"/>
        <w:numPr>
          <w:ilvl w:val="0"/>
          <w:numId w:val="42"/>
        </w:numPr>
        <w:jc w:val="both"/>
        <w:rPr>
          <w:rFonts w:ascii="Open Sans" w:hAnsi="Open Sans" w:cs="Open Sans"/>
          <w:sz w:val="20"/>
          <w:szCs w:val="20"/>
          <w:lang w:val="en-GB"/>
        </w:rPr>
      </w:pPr>
      <w:r>
        <w:rPr>
          <w:rFonts w:ascii="Open Sans" w:hAnsi="Open Sans" w:cs="Open Sans"/>
          <w:sz w:val="20"/>
          <w:szCs w:val="20"/>
          <w:lang w:val="en-GB"/>
        </w:rPr>
        <w:t>Call Room (for the entry laptop and printer)</w:t>
      </w:r>
    </w:p>
    <w:p w14:paraId="788BCA94" w14:textId="2131F78D" w:rsidR="00D3249C" w:rsidRDefault="00D3249C" w:rsidP="00D3249C">
      <w:pPr>
        <w:pStyle w:val="ListParagraph"/>
        <w:numPr>
          <w:ilvl w:val="0"/>
          <w:numId w:val="42"/>
        </w:numPr>
        <w:jc w:val="both"/>
        <w:rPr>
          <w:rFonts w:ascii="Open Sans" w:hAnsi="Open Sans" w:cs="Open Sans"/>
          <w:sz w:val="20"/>
          <w:szCs w:val="20"/>
          <w:lang w:val="en-GB"/>
        </w:rPr>
      </w:pPr>
      <w:r>
        <w:rPr>
          <w:rFonts w:ascii="Open Sans" w:hAnsi="Open Sans" w:cs="Open Sans"/>
          <w:sz w:val="20"/>
          <w:szCs w:val="20"/>
          <w:lang w:val="en-GB"/>
        </w:rPr>
        <w:t>Media Centre (printer)</w:t>
      </w:r>
    </w:p>
    <w:p w14:paraId="14F29F49" w14:textId="3646F25A" w:rsidR="00D3249C" w:rsidRDefault="00D3249C" w:rsidP="00D3249C">
      <w:pPr>
        <w:pStyle w:val="ListParagraph"/>
        <w:numPr>
          <w:ilvl w:val="0"/>
          <w:numId w:val="42"/>
        </w:numPr>
        <w:jc w:val="both"/>
        <w:rPr>
          <w:rFonts w:ascii="Open Sans" w:hAnsi="Open Sans" w:cs="Open Sans"/>
          <w:sz w:val="20"/>
          <w:szCs w:val="20"/>
          <w:lang w:val="en-GB"/>
        </w:rPr>
      </w:pPr>
      <w:r>
        <w:rPr>
          <w:rFonts w:ascii="Open Sans" w:hAnsi="Open Sans" w:cs="Open Sans"/>
          <w:sz w:val="20"/>
          <w:szCs w:val="20"/>
          <w:lang w:val="en-GB"/>
        </w:rPr>
        <w:t>Event Presentation (printer)</w:t>
      </w:r>
    </w:p>
    <w:p w14:paraId="5ACC2F26" w14:textId="660A0F61" w:rsidR="00D3249C" w:rsidRDefault="00D3249C" w:rsidP="00D3249C">
      <w:pPr>
        <w:pStyle w:val="ListParagraph"/>
        <w:numPr>
          <w:ilvl w:val="0"/>
          <w:numId w:val="42"/>
        </w:numPr>
        <w:jc w:val="both"/>
        <w:rPr>
          <w:rFonts w:ascii="Open Sans" w:hAnsi="Open Sans" w:cs="Open Sans"/>
          <w:sz w:val="20"/>
          <w:szCs w:val="20"/>
          <w:lang w:val="en-GB"/>
        </w:rPr>
      </w:pPr>
      <w:r>
        <w:rPr>
          <w:rFonts w:ascii="Open Sans" w:hAnsi="Open Sans" w:cs="Open Sans"/>
          <w:sz w:val="20"/>
          <w:szCs w:val="20"/>
          <w:lang w:val="en-GB"/>
        </w:rPr>
        <w:t>Mixed Zone for Flash Quote (for Flash Quote laptop)</w:t>
      </w:r>
    </w:p>
    <w:p w14:paraId="2AFCFA7E" w14:textId="7DE49A93" w:rsidR="005B5FC6" w:rsidRPr="00D3249C" w:rsidRDefault="005B5FC6" w:rsidP="00D3249C">
      <w:pPr>
        <w:pStyle w:val="ListParagraph"/>
        <w:numPr>
          <w:ilvl w:val="0"/>
          <w:numId w:val="42"/>
        </w:numPr>
        <w:jc w:val="both"/>
        <w:rPr>
          <w:rFonts w:ascii="Open Sans" w:hAnsi="Open Sans" w:cs="Open Sans"/>
          <w:sz w:val="20"/>
          <w:szCs w:val="20"/>
          <w:lang w:val="en-GB"/>
        </w:rPr>
      </w:pPr>
      <w:r w:rsidRPr="005B5FC6">
        <w:rPr>
          <w:rFonts w:ascii="Open Sans" w:hAnsi="Open Sans" w:cs="Open Sans"/>
          <w:sz w:val="20"/>
          <w:szCs w:val="20"/>
          <w:lang w:val="en-GB"/>
        </w:rPr>
        <w:t>Long Jump and Triple Jump ruler board</w:t>
      </w:r>
      <w:r>
        <w:rPr>
          <w:rFonts w:ascii="Open Sans" w:hAnsi="Open Sans" w:cs="Open Sans"/>
          <w:sz w:val="20"/>
          <w:szCs w:val="20"/>
          <w:lang w:val="en-GB"/>
        </w:rPr>
        <w:t xml:space="preserve"> (RJ-45 to be installed behind the advertising boards</w:t>
      </w:r>
      <w:r w:rsidR="003335BA">
        <w:rPr>
          <w:rFonts w:ascii="Open Sans" w:hAnsi="Open Sans" w:cs="Open Sans"/>
          <w:sz w:val="20"/>
          <w:szCs w:val="20"/>
          <w:lang w:val="en-GB"/>
        </w:rPr>
        <w:t>)</w:t>
      </w:r>
    </w:p>
    <w:p w14:paraId="37097698" w14:textId="77777777" w:rsidR="00046C61" w:rsidRDefault="00046C61" w:rsidP="00A32C8A">
      <w:pPr>
        <w:jc w:val="both"/>
        <w:rPr>
          <w:rFonts w:ascii="Open Sans" w:hAnsi="Open Sans" w:cs="Open Sans"/>
          <w:sz w:val="20"/>
          <w:szCs w:val="20"/>
          <w:lang w:val="en-GB"/>
        </w:rPr>
      </w:pPr>
    </w:p>
    <w:bookmarkEnd w:id="1"/>
    <w:p w14:paraId="38A9CBAB" w14:textId="28ADA4E9" w:rsidR="00A32C8A" w:rsidRPr="001211CA" w:rsidRDefault="00A32C8A" w:rsidP="001211CA">
      <w:pPr>
        <w:pStyle w:val="Title1"/>
        <w:numPr>
          <w:ilvl w:val="1"/>
          <w:numId w:val="13"/>
        </w:numPr>
        <w:ind w:left="567"/>
        <w:outlineLvl w:val="0"/>
        <w:rPr>
          <w:rStyle w:val="BookTitle"/>
          <w:b w:val="0"/>
        </w:rPr>
      </w:pPr>
      <w:r w:rsidRPr="001211CA">
        <w:rPr>
          <w:rStyle w:val="BookTitle"/>
          <w:b w:val="0"/>
        </w:rPr>
        <w:t>CIS</w:t>
      </w:r>
    </w:p>
    <w:p w14:paraId="65D393AC" w14:textId="516EBFD4" w:rsidR="00D3249C" w:rsidRDefault="00D3249C" w:rsidP="00D3249C">
      <w:pPr>
        <w:jc w:val="both"/>
        <w:rPr>
          <w:rFonts w:ascii="Open Sans" w:hAnsi="Open Sans" w:cs="Open Sans"/>
          <w:sz w:val="20"/>
          <w:szCs w:val="20"/>
          <w:lang w:val="en-GB"/>
        </w:rPr>
      </w:pPr>
      <w:r>
        <w:rPr>
          <w:rFonts w:ascii="Open Sans" w:hAnsi="Open Sans" w:cs="Open Sans"/>
          <w:sz w:val="20"/>
          <w:szCs w:val="20"/>
          <w:lang w:val="en-GB"/>
        </w:rPr>
        <w:t>The CIS VLAN has to be distributed to</w:t>
      </w:r>
    </w:p>
    <w:p w14:paraId="00D529DF" w14:textId="4B0B6372" w:rsidR="00D3249C" w:rsidRDefault="00D3249C" w:rsidP="00D3249C">
      <w:pPr>
        <w:pStyle w:val="ListParagraph"/>
        <w:numPr>
          <w:ilvl w:val="0"/>
          <w:numId w:val="42"/>
        </w:numPr>
        <w:jc w:val="both"/>
        <w:rPr>
          <w:rFonts w:ascii="Open Sans" w:hAnsi="Open Sans" w:cs="Open Sans"/>
          <w:sz w:val="20"/>
          <w:szCs w:val="20"/>
          <w:lang w:val="en-GB"/>
        </w:rPr>
      </w:pPr>
      <w:r>
        <w:rPr>
          <w:rFonts w:ascii="Open Sans" w:hAnsi="Open Sans" w:cs="Open Sans"/>
          <w:sz w:val="20"/>
          <w:szCs w:val="20"/>
          <w:lang w:val="en-GB"/>
        </w:rPr>
        <w:t>TIC</w:t>
      </w:r>
    </w:p>
    <w:p w14:paraId="0EF2E715" w14:textId="6BA04190" w:rsidR="00D3249C" w:rsidRDefault="00D3249C" w:rsidP="00D3249C">
      <w:pPr>
        <w:pStyle w:val="ListParagraph"/>
        <w:numPr>
          <w:ilvl w:val="0"/>
          <w:numId w:val="42"/>
        </w:numPr>
        <w:jc w:val="both"/>
        <w:rPr>
          <w:rFonts w:ascii="Open Sans" w:hAnsi="Open Sans" w:cs="Open Sans"/>
          <w:sz w:val="20"/>
          <w:szCs w:val="20"/>
          <w:lang w:val="en-GB"/>
        </w:rPr>
      </w:pPr>
      <w:r>
        <w:rPr>
          <w:rFonts w:ascii="Open Sans" w:hAnsi="Open Sans" w:cs="Open Sans"/>
          <w:sz w:val="20"/>
          <w:szCs w:val="20"/>
          <w:lang w:val="en-GB"/>
        </w:rPr>
        <w:t>Call Room</w:t>
      </w:r>
    </w:p>
    <w:p w14:paraId="7E001C3B" w14:textId="795FA408" w:rsidR="00D3249C" w:rsidRDefault="00D3249C" w:rsidP="00D3249C">
      <w:pPr>
        <w:pStyle w:val="ListParagraph"/>
        <w:numPr>
          <w:ilvl w:val="0"/>
          <w:numId w:val="42"/>
        </w:numPr>
        <w:jc w:val="both"/>
        <w:rPr>
          <w:rFonts w:ascii="Open Sans" w:hAnsi="Open Sans" w:cs="Open Sans"/>
          <w:sz w:val="20"/>
          <w:szCs w:val="20"/>
          <w:lang w:val="en-GB"/>
        </w:rPr>
      </w:pPr>
      <w:r>
        <w:rPr>
          <w:rFonts w:ascii="Open Sans" w:hAnsi="Open Sans" w:cs="Open Sans"/>
          <w:sz w:val="20"/>
          <w:szCs w:val="20"/>
          <w:lang w:val="en-GB"/>
        </w:rPr>
        <w:t xml:space="preserve">Media areas: </w:t>
      </w:r>
      <w:r w:rsidRPr="00990DF2">
        <w:rPr>
          <w:rFonts w:ascii="Open Sans" w:hAnsi="Open Sans" w:cs="Open Sans"/>
          <w:sz w:val="20"/>
          <w:szCs w:val="20"/>
          <w:lang w:val="en-GB"/>
        </w:rPr>
        <w:t>Media Tribune/Commentary positions</w:t>
      </w:r>
      <w:r>
        <w:rPr>
          <w:rFonts w:ascii="Open Sans" w:hAnsi="Open Sans" w:cs="Open Sans"/>
          <w:sz w:val="20"/>
          <w:szCs w:val="20"/>
          <w:lang w:val="en-GB"/>
        </w:rPr>
        <w:t>, TV compound/IBC, Mixed Zone (live and inside mixed zone for written , TV studios</w:t>
      </w:r>
    </w:p>
    <w:p w14:paraId="6524BD84" w14:textId="08C37DCA" w:rsidR="00D3249C" w:rsidRDefault="00D3249C" w:rsidP="00D3249C">
      <w:pPr>
        <w:pStyle w:val="ListParagraph"/>
        <w:numPr>
          <w:ilvl w:val="0"/>
          <w:numId w:val="42"/>
        </w:numPr>
        <w:jc w:val="both"/>
        <w:rPr>
          <w:rFonts w:ascii="Open Sans" w:hAnsi="Open Sans" w:cs="Open Sans"/>
          <w:sz w:val="20"/>
          <w:szCs w:val="20"/>
          <w:lang w:val="en-GB"/>
        </w:rPr>
      </w:pPr>
      <w:r>
        <w:rPr>
          <w:rFonts w:ascii="Open Sans" w:hAnsi="Open Sans" w:cs="Open Sans"/>
          <w:sz w:val="20"/>
          <w:szCs w:val="20"/>
          <w:lang w:val="en-GB"/>
        </w:rPr>
        <w:t>Areas around the mixed zone: flash quote and anti-doping notification</w:t>
      </w:r>
    </w:p>
    <w:p w14:paraId="4EBD65AE" w14:textId="160FB5CF" w:rsidR="00D3249C" w:rsidRDefault="00D3249C" w:rsidP="00D3249C">
      <w:pPr>
        <w:pStyle w:val="ListParagraph"/>
        <w:numPr>
          <w:ilvl w:val="0"/>
          <w:numId w:val="42"/>
        </w:numPr>
        <w:jc w:val="both"/>
        <w:rPr>
          <w:rFonts w:ascii="Open Sans" w:hAnsi="Open Sans" w:cs="Open Sans"/>
          <w:sz w:val="20"/>
          <w:szCs w:val="20"/>
          <w:lang w:val="en-GB"/>
        </w:rPr>
      </w:pPr>
      <w:r>
        <w:rPr>
          <w:rFonts w:ascii="Open Sans" w:hAnsi="Open Sans" w:cs="Open Sans"/>
          <w:sz w:val="20"/>
          <w:szCs w:val="20"/>
          <w:lang w:val="en-GB"/>
        </w:rPr>
        <w:t>Video recording room/Hawkeye</w:t>
      </w:r>
    </w:p>
    <w:p w14:paraId="2FA1B2F3" w14:textId="73BE758D" w:rsidR="00D3249C" w:rsidRDefault="00D3249C" w:rsidP="00D3249C">
      <w:pPr>
        <w:pStyle w:val="ListParagraph"/>
        <w:numPr>
          <w:ilvl w:val="0"/>
          <w:numId w:val="42"/>
        </w:numPr>
        <w:jc w:val="both"/>
        <w:rPr>
          <w:rFonts w:ascii="Open Sans" w:hAnsi="Open Sans" w:cs="Open Sans"/>
          <w:sz w:val="20"/>
          <w:szCs w:val="20"/>
          <w:lang w:val="en-GB"/>
        </w:rPr>
      </w:pPr>
      <w:r>
        <w:rPr>
          <w:rFonts w:ascii="Open Sans" w:hAnsi="Open Sans" w:cs="Open Sans"/>
          <w:sz w:val="20"/>
          <w:szCs w:val="20"/>
          <w:lang w:val="en-GB"/>
        </w:rPr>
        <w:t>Jury of appeal</w:t>
      </w:r>
    </w:p>
    <w:p w14:paraId="6CB09AA1" w14:textId="3AAFDAEB" w:rsidR="00D3249C" w:rsidRDefault="00D3249C" w:rsidP="00D3249C">
      <w:pPr>
        <w:pStyle w:val="ListParagraph"/>
        <w:numPr>
          <w:ilvl w:val="0"/>
          <w:numId w:val="42"/>
        </w:numPr>
        <w:jc w:val="both"/>
        <w:rPr>
          <w:rFonts w:ascii="Open Sans" w:hAnsi="Open Sans" w:cs="Open Sans"/>
          <w:sz w:val="20"/>
          <w:szCs w:val="20"/>
          <w:lang w:val="en-GB"/>
        </w:rPr>
      </w:pPr>
      <w:r>
        <w:rPr>
          <w:rFonts w:ascii="Open Sans" w:hAnsi="Open Sans" w:cs="Open Sans"/>
          <w:sz w:val="20"/>
          <w:szCs w:val="20"/>
          <w:lang w:val="en-GB"/>
        </w:rPr>
        <w:t>Offices: LOC, EA, TD</w:t>
      </w:r>
      <w:r w:rsidR="00994582">
        <w:rPr>
          <w:rFonts w:ascii="Open Sans" w:hAnsi="Open Sans" w:cs="Open Sans"/>
          <w:sz w:val="20"/>
          <w:szCs w:val="20"/>
          <w:lang w:val="en-GB"/>
        </w:rPr>
        <w:t xml:space="preserve"> room, ITO room, National official room</w:t>
      </w:r>
    </w:p>
    <w:p w14:paraId="6D202BDC" w14:textId="333B65F7" w:rsidR="00D3249C" w:rsidRDefault="00D3249C" w:rsidP="00D3249C">
      <w:pPr>
        <w:pStyle w:val="ListParagraph"/>
        <w:numPr>
          <w:ilvl w:val="0"/>
          <w:numId w:val="42"/>
        </w:numPr>
        <w:jc w:val="both"/>
        <w:rPr>
          <w:rFonts w:ascii="Open Sans" w:hAnsi="Open Sans" w:cs="Open Sans"/>
          <w:sz w:val="20"/>
          <w:szCs w:val="20"/>
          <w:lang w:val="en-GB"/>
        </w:rPr>
      </w:pPr>
      <w:r>
        <w:rPr>
          <w:rFonts w:ascii="Open Sans" w:hAnsi="Open Sans" w:cs="Open Sans"/>
          <w:sz w:val="20"/>
          <w:szCs w:val="20"/>
          <w:lang w:val="en-GB"/>
        </w:rPr>
        <w:t>Infield (next to each athlete bench)</w:t>
      </w:r>
    </w:p>
    <w:p w14:paraId="31ED8C11" w14:textId="62EB0AC1" w:rsidR="00D3249C" w:rsidRDefault="00D3249C" w:rsidP="00D3249C">
      <w:pPr>
        <w:pStyle w:val="ListParagraph"/>
        <w:numPr>
          <w:ilvl w:val="0"/>
          <w:numId w:val="42"/>
        </w:numPr>
        <w:jc w:val="both"/>
        <w:rPr>
          <w:rFonts w:ascii="Open Sans" w:hAnsi="Open Sans" w:cs="Open Sans"/>
          <w:sz w:val="20"/>
          <w:szCs w:val="20"/>
          <w:lang w:val="en-GB"/>
        </w:rPr>
      </w:pPr>
      <w:r>
        <w:rPr>
          <w:rFonts w:ascii="Open Sans" w:hAnsi="Open Sans" w:cs="Open Sans"/>
          <w:sz w:val="20"/>
          <w:szCs w:val="20"/>
          <w:lang w:val="en-GB"/>
        </w:rPr>
        <w:t>Victory Ceremony</w:t>
      </w:r>
    </w:p>
    <w:p w14:paraId="6E086C5F" w14:textId="0D9DCA1E" w:rsidR="00D3249C" w:rsidRDefault="00D3249C" w:rsidP="00D3249C">
      <w:pPr>
        <w:pStyle w:val="ListParagraph"/>
        <w:numPr>
          <w:ilvl w:val="0"/>
          <w:numId w:val="42"/>
        </w:numPr>
        <w:jc w:val="both"/>
        <w:rPr>
          <w:rFonts w:ascii="Open Sans" w:hAnsi="Open Sans" w:cs="Open Sans"/>
          <w:sz w:val="20"/>
          <w:szCs w:val="20"/>
          <w:lang w:val="en-GB"/>
        </w:rPr>
      </w:pPr>
      <w:r>
        <w:rPr>
          <w:rFonts w:ascii="Open Sans" w:hAnsi="Open Sans" w:cs="Open Sans"/>
          <w:sz w:val="20"/>
          <w:szCs w:val="20"/>
          <w:lang w:val="en-GB"/>
        </w:rPr>
        <w:t>European Athletics club</w:t>
      </w:r>
    </w:p>
    <w:p w14:paraId="289C48E6" w14:textId="4BD4F7E9" w:rsidR="001211CA" w:rsidRDefault="0092081B" w:rsidP="00A32C8A">
      <w:pPr>
        <w:jc w:val="both"/>
        <w:rPr>
          <w:rFonts w:ascii="Open Sans" w:hAnsi="Open Sans" w:cs="Open Sans"/>
          <w:sz w:val="20"/>
          <w:szCs w:val="20"/>
          <w:lang w:val="en-GB"/>
        </w:rPr>
      </w:pPr>
      <w:r>
        <w:rPr>
          <w:rFonts w:ascii="Open Sans" w:hAnsi="Open Sans" w:cs="Open Sans"/>
          <w:sz w:val="20"/>
          <w:szCs w:val="20"/>
          <w:lang w:val="en-GB"/>
        </w:rPr>
        <w:t>The list of location</w:t>
      </w:r>
      <w:r w:rsidR="002A724B">
        <w:rPr>
          <w:rFonts w:ascii="Open Sans" w:hAnsi="Open Sans" w:cs="Open Sans"/>
          <w:sz w:val="20"/>
          <w:szCs w:val="20"/>
          <w:lang w:val="en-GB"/>
        </w:rPr>
        <w:t>s</w:t>
      </w:r>
      <w:r>
        <w:rPr>
          <w:rFonts w:ascii="Open Sans" w:hAnsi="Open Sans" w:cs="Open Sans"/>
          <w:sz w:val="20"/>
          <w:szCs w:val="20"/>
          <w:lang w:val="en-GB"/>
        </w:rPr>
        <w:t xml:space="preserve"> where CIS monitors are required is in Appendix 1</w:t>
      </w:r>
    </w:p>
    <w:p w14:paraId="4DE70E5A" w14:textId="77777777" w:rsidR="00CB6EC5" w:rsidRDefault="00CB6EC5" w:rsidP="00A32C8A">
      <w:pPr>
        <w:jc w:val="both"/>
        <w:rPr>
          <w:rFonts w:ascii="Open Sans" w:hAnsi="Open Sans" w:cs="Open Sans"/>
          <w:sz w:val="20"/>
          <w:szCs w:val="20"/>
          <w:lang w:val="en-GB"/>
        </w:rPr>
      </w:pPr>
    </w:p>
    <w:p w14:paraId="37F172F2" w14:textId="262E5AB7" w:rsidR="00CB6EC5" w:rsidRDefault="00CB6EC5" w:rsidP="001211CA">
      <w:pPr>
        <w:pStyle w:val="Title1"/>
        <w:numPr>
          <w:ilvl w:val="1"/>
          <w:numId w:val="13"/>
        </w:numPr>
        <w:ind w:left="567"/>
        <w:outlineLvl w:val="0"/>
        <w:rPr>
          <w:rStyle w:val="BookTitle"/>
          <w:b w:val="0"/>
        </w:rPr>
      </w:pPr>
      <w:r>
        <w:rPr>
          <w:rStyle w:val="BookTitle"/>
          <w:b w:val="0"/>
        </w:rPr>
        <w:t>Virtual graphics</w:t>
      </w:r>
    </w:p>
    <w:p w14:paraId="5B5AE044" w14:textId="180D7B61" w:rsidR="00CB6EC5" w:rsidRDefault="00CB6EC5" w:rsidP="002A724B">
      <w:pPr>
        <w:pStyle w:val="Title1"/>
        <w:numPr>
          <w:ilvl w:val="0"/>
          <w:numId w:val="0"/>
        </w:numPr>
        <w:jc w:val="both"/>
        <w:outlineLvl w:val="0"/>
        <w:rPr>
          <w:b w:val="0"/>
          <w:color w:val="000000"/>
          <w:sz w:val="20"/>
          <w:szCs w:val="20"/>
          <w:u w:val="none"/>
        </w:rPr>
      </w:pPr>
      <w:r w:rsidRPr="00CB6EC5">
        <w:rPr>
          <w:b w:val="0"/>
          <w:color w:val="000000"/>
          <w:sz w:val="20"/>
          <w:szCs w:val="20"/>
          <w:u w:val="none"/>
        </w:rPr>
        <w:t xml:space="preserve">There </w:t>
      </w:r>
      <w:r w:rsidR="003335BA">
        <w:rPr>
          <w:b w:val="0"/>
          <w:color w:val="000000"/>
          <w:sz w:val="20"/>
          <w:szCs w:val="20"/>
          <w:u w:val="none"/>
        </w:rPr>
        <w:t>is usually 1</w:t>
      </w:r>
      <w:r w:rsidRPr="00CB6EC5">
        <w:rPr>
          <w:b w:val="0"/>
          <w:color w:val="000000"/>
          <w:sz w:val="20"/>
          <w:szCs w:val="20"/>
          <w:u w:val="none"/>
        </w:rPr>
        <w:t xml:space="preserve"> camera used for virtual graphics (Long Jump</w:t>
      </w:r>
      <w:r w:rsidR="003335BA">
        <w:rPr>
          <w:b w:val="0"/>
          <w:color w:val="000000"/>
          <w:sz w:val="20"/>
          <w:szCs w:val="20"/>
          <w:u w:val="none"/>
        </w:rPr>
        <w:t xml:space="preserve"> &amp;</w:t>
      </w:r>
      <w:r w:rsidRPr="00CB6EC5">
        <w:rPr>
          <w:b w:val="0"/>
          <w:color w:val="000000"/>
          <w:sz w:val="20"/>
          <w:szCs w:val="20"/>
          <w:u w:val="none"/>
        </w:rPr>
        <w:t xml:space="preserve"> triple Jum</w:t>
      </w:r>
      <w:r w:rsidR="003335BA">
        <w:rPr>
          <w:b w:val="0"/>
          <w:color w:val="000000"/>
          <w:sz w:val="20"/>
          <w:szCs w:val="20"/>
          <w:u w:val="none"/>
        </w:rPr>
        <w:t>p</w:t>
      </w:r>
      <w:r>
        <w:rPr>
          <w:b w:val="0"/>
          <w:color w:val="000000"/>
          <w:sz w:val="20"/>
          <w:szCs w:val="20"/>
          <w:u w:val="none"/>
        </w:rPr>
        <w:t>). Atos uses a tracking device for each of th</w:t>
      </w:r>
      <w:r w:rsidR="00DA5BBE">
        <w:rPr>
          <w:b w:val="0"/>
          <w:color w:val="000000"/>
          <w:sz w:val="20"/>
          <w:szCs w:val="20"/>
          <w:u w:val="none"/>
        </w:rPr>
        <w:t>ese</w:t>
      </w:r>
      <w:r>
        <w:rPr>
          <w:b w:val="0"/>
          <w:color w:val="000000"/>
          <w:sz w:val="20"/>
          <w:szCs w:val="20"/>
          <w:u w:val="none"/>
        </w:rPr>
        <w:t xml:space="preserve"> cameras. These devices have to be connected to the Virtual graphics VLAN, so a network connection has to be provided for each of these cameras</w:t>
      </w:r>
      <w:r w:rsidR="002A724B">
        <w:rPr>
          <w:b w:val="0"/>
          <w:color w:val="000000"/>
          <w:sz w:val="20"/>
          <w:szCs w:val="20"/>
          <w:u w:val="none"/>
        </w:rPr>
        <w:t xml:space="preserve"> (exact location to be confirmed by the Host Broadcaster</w:t>
      </w:r>
      <w:r>
        <w:rPr>
          <w:b w:val="0"/>
          <w:color w:val="000000"/>
          <w:sz w:val="20"/>
          <w:szCs w:val="20"/>
          <w:u w:val="none"/>
        </w:rPr>
        <w:t>.</w:t>
      </w:r>
    </w:p>
    <w:p w14:paraId="707EA5C7" w14:textId="6F969160" w:rsidR="00CB6EC5" w:rsidRDefault="00CB6EC5" w:rsidP="002A724B">
      <w:pPr>
        <w:pStyle w:val="Title1"/>
        <w:numPr>
          <w:ilvl w:val="0"/>
          <w:numId w:val="0"/>
        </w:numPr>
        <w:jc w:val="both"/>
        <w:outlineLvl w:val="0"/>
        <w:rPr>
          <w:b w:val="0"/>
          <w:color w:val="000000"/>
          <w:sz w:val="20"/>
          <w:szCs w:val="20"/>
          <w:u w:val="none"/>
        </w:rPr>
      </w:pPr>
      <w:r>
        <w:rPr>
          <w:b w:val="0"/>
          <w:color w:val="000000"/>
          <w:sz w:val="20"/>
          <w:szCs w:val="20"/>
          <w:u w:val="none"/>
        </w:rPr>
        <w:t>The same Virtual graphics VLAN has to be provided in the TV graphics room, as Atos subcontractor for virtual graphics processes the data provided by the tracking devices in the TV graphics room (most probably located in the TV compound).</w:t>
      </w:r>
    </w:p>
    <w:p w14:paraId="3F1B5EED" w14:textId="77777777" w:rsidR="00CB6EC5" w:rsidRPr="00CB6EC5" w:rsidRDefault="00CB6EC5" w:rsidP="00CB6EC5">
      <w:pPr>
        <w:pStyle w:val="Title1"/>
        <w:numPr>
          <w:ilvl w:val="0"/>
          <w:numId w:val="0"/>
        </w:numPr>
        <w:outlineLvl w:val="0"/>
        <w:rPr>
          <w:b w:val="0"/>
          <w:color w:val="000000"/>
          <w:sz w:val="20"/>
          <w:szCs w:val="20"/>
          <w:u w:val="none"/>
        </w:rPr>
      </w:pPr>
    </w:p>
    <w:p w14:paraId="19ADCDAF" w14:textId="73D7C6C5" w:rsidR="00A32C8A" w:rsidRPr="001211CA" w:rsidRDefault="00A32C8A" w:rsidP="001211CA">
      <w:pPr>
        <w:pStyle w:val="Title1"/>
        <w:numPr>
          <w:ilvl w:val="1"/>
          <w:numId w:val="13"/>
        </w:numPr>
        <w:ind w:left="567"/>
        <w:outlineLvl w:val="0"/>
        <w:rPr>
          <w:rStyle w:val="BookTitle"/>
          <w:b w:val="0"/>
        </w:rPr>
      </w:pPr>
      <w:proofErr w:type="spellStart"/>
      <w:r w:rsidRPr="001211CA">
        <w:rPr>
          <w:rStyle w:val="BookTitle"/>
          <w:b w:val="0"/>
        </w:rPr>
        <w:t>Isolynx</w:t>
      </w:r>
      <w:proofErr w:type="spellEnd"/>
    </w:p>
    <w:p w14:paraId="728C4C3A" w14:textId="645A4E25" w:rsidR="001211CA" w:rsidRDefault="0009118A" w:rsidP="00A32C8A">
      <w:pPr>
        <w:jc w:val="both"/>
        <w:rPr>
          <w:rFonts w:ascii="Open Sans" w:hAnsi="Open Sans" w:cs="Open Sans"/>
          <w:sz w:val="20"/>
          <w:szCs w:val="20"/>
          <w:lang w:val="en-GB"/>
        </w:rPr>
      </w:pPr>
      <w:r w:rsidRPr="0009118A">
        <w:rPr>
          <w:rFonts w:ascii="Open Sans" w:hAnsi="Open Sans" w:cs="Open Sans"/>
          <w:sz w:val="20"/>
          <w:szCs w:val="20"/>
          <w:lang w:val="en-GB"/>
        </w:rPr>
        <w:t xml:space="preserve">Atos (via Matsport) uses the </w:t>
      </w:r>
      <w:r>
        <w:rPr>
          <w:rFonts w:ascii="Open Sans" w:hAnsi="Open Sans" w:cs="Open Sans"/>
          <w:sz w:val="20"/>
          <w:szCs w:val="20"/>
          <w:lang w:val="en-GB"/>
        </w:rPr>
        <w:t xml:space="preserve">system </w:t>
      </w:r>
      <w:proofErr w:type="spellStart"/>
      <w:r>
        <w:rPr>
          <w:rFonts w:ascii="Open Sans" w:hAnsi="Open Sans" w:cs="Open Sans"/>
          <w:sz w:val="20"/>
          <w:szCs w:val="20"/>
          <w:lang w:val="en-GB"/>
        </w:rPr>
        <w:t>Isolynx</w:t>
      </w:r>
      <w:proofErr w:type="spellEnd"/>
      <w:r>
        <w:rPr>
          <w:rFonts w:ascii="Open Sans" w:hAnsi="Open Sans" w:cs="Open Sans"/>
          <w:sz w:val="20"/>
          <w:szCs w:val="20"/>
          <w:lang w:val="en-GB"/>
        </w:rPr>
        <w:t xml:space="preserve"> to track the athletes around the stadium. It consists of 4 antennas which need to be cabled from the timing room.</w:t>
      </w:r>
    </w:p>
    <w:p w14:paraId="7774D175" w14:textId="3D671804" w:rsidR="0009118A" w:rsidRPr="0009118A" w:rsidRDefault="0009118A" w:rsidP="00A32C8A">
      <w:pPr>
        <w:jc w:val="both"/>
        <w:rPr>
          <w:rFonts w:ascii="Open Sans" w:hAnsi="Open Sans" w:cs="Open Sans"/>
          <w:sz w:val="20"/>
          <w:szCs w:val="20"/>
          <w:lang w:val="en-GB"/>
        </w:rPr>
      </w:pPr>
      <w:r>
        <w:rPr>
          <w:rFonts w:ascii="Open Sans" w:hAnsi="Open Sans" w:cs="Open Sans"/>
          <w:sz w:val="20"/>
          <w:szCs w:val="20"/>
          <w:lang w:val="en-GB"/>
        </w:rPr>
        <w:t>These antennas will be placed at the 4 corners of the stadium and the LOC has to provide a network connection at each of these locations</w:t>
      </w:r>
      <w:r w:rsidR="00701396">
        <w:rPr>
          <w:rFonts w:ascii="Open Sans" w:hAnsi="Open Sans" w:cs="Open Sans"/>
          <w:sz w:val="20"/>
          <w:szCs w:val="20"/>
          <w:lang w:val="en-GB"/>
        </w:rPr>
        <w:t xml:space="preserve"> and </w:t>
      </w:r>
      <w:r w:rsidR="00715C20">
        <w:rPr>
          <w:rFonts w:ascii="Open Sans" w:hAnsi="Open Sans" w:cs="Open Sans"/>
          <w:sz w:val="20"/>
          <w:szCs w:val="20"/>
          <w:lang w:val="en-GB"/>
        </w:rPr>
        <w:t>inside the timing room with the dedicated VLAN.</w:t>
      </w:r>
    </w:p>
    <w:p w14:paraId="40A8F86B" w14:textId="77777777" w:rsidR="001211CA" w:rsidRDefault="001211CA" w:rsidP="00A32C8A">
      <w:pPr>
        <w:jc w:val="both"/>
        <w:rPr>
          <w:rFonts w:ascii="Open Sans" w:hAnsi="Open Sans" w:cs="Open Sans"/>
          <w:sz w:val="20"/>
          <w:szCs w:val="20"/>
          <w:lang w:val="en-GB"/>
        </w:rPr>
      </w:pPr>
    </w:p>
    <w:p w14:paraId="302B2A3E" w14:textId="2D4EFF5B" w:rsidR="001670D5" w:rsidRPr="001211CA" w:rsidRDefault="001670D5" w:rsidP="001211CA">
      <w:pPr>
        <w:pStyle w:val="Title1"/>
        <w:numPr>
          <w:ilvl w:val="1"/>
          <w:numId w:val="13"/>
        </w:numPr>
        <w:ind w:left="567"/>
        <w:outlineLvl w:val="0"/>
        <w:rPr>
          <w:rStyle w:val="BookTitle"/>
          <w:b w:val="0"/>
        </w:rPr>
      </w:pPr>
      <w:r w:rsidRPr="001211CA">
        <w:rPr>
          <w:rStyle w:val="BookTitle"/>
          <w:b w:val="0"/>
        </w:rPr>
        <w:t>Hawkeye</w:t>
      </w:r>
    </w:p>
    <w:p w14:paraId="4AA721C5" w14:textId="4051CD85" w:rsidR="001211CA" w:rsidRPr="001C28CA" w:rsidRDefault="0009118A" w:rsidP="00A32C8A">
      <w:pPr>
        <w:jc w:val="both"/>
        <w:rPr>
          <w:rFonts w:ascii="Open Sans" w:hAnsi="Open Sans" w:cs="Open Sans"/>
          <w:sz w:val="20"/>
          <w:szCs w:val="20"/>
          <w:lang w:val="en-GB"/>
        </w:rPr>
      </w:pPr>
      <w:proofErr w:type="spellStart"/>
      <w:r>
        <w:rPr>
          <w:rFonts w:ascii="Open Sans" w:hAnsi="Open Sans" w:cs="Open Sans"/>
          <w:sz w:val="20"/>
          <w:szCs w:val="20"/>
          <w:lang w:val="en-GB"/>
        </w:rPr>
        <w:t>HawkEye</w:t>
      </w:r>
      <w:proofErr w:type="spellEnd"/>
      <w:r>
        <w:rPr>
          <w:rFonts w:ascii="Open Sans" w:hAnsi="Open Sans" w:cs="Open Sans"/>
          <w:sz w:val="20"/>
          <w:szCs w:val="20"/>
          <w:lang w:val="en-GB"/>
        </w:rPr>
        <w:t xml:space="preserve"> does the video recording during the event. They use a combination of their own cameras </w:t>
      </w:r>
      <w:r w:rsidRPr="001C28CA">
        <w:rPr>
          <w:rFonts w:ascii="Open Sans" w:hAnsi="Open Sans" w:cs="Open Sans"/>
          <w:sz w:val="20"/>
          <w:szCs w:val="20"/>
          <w:lang w:val="en-GB"/>
        </w:rPr>
        <w:t>(</w:t>
      </w:r>
      <w:r w:rsidR="00FF041A" w:rsidRPr="001C28CA">
        <w:rPr>
          <w:rFonts w:ascii="Open Sans" w:hAnsi="Open Sans" w:cs="Open Sans"/>
          <w:sz w:val="20"/>
          <w:szCs w:val="20"/>
          <w:lang w:val="en-GB"/>
        </w:rPr>
        <w:t>up to 10</w:t>
      </w:r>
      <w:r w:rsidRPr="001C28CA">
        <w:rPr>
          <w:rFonts w:ascii="Open Sans" w:hAnsi="Open Sans" w:cs="Open Sans"/>
          <w:sz w:val="20"/>
          <w:szCs w:val="20"/>
          <w:lang w:val="en-GB"/>
        </w:rPr>
        <w:t>) and a number of Host Broadcaster cameras.</w:t>
      </w:r>
    </w:p>
    <w:p w14:paraId="25101A91" w14:textId="4EFD2540" w:rsidR="0009118A" w:rsidRPr="001C28CA" w:rsidRDefault="0009118A" w:rsidP="00A32C8A">
      <w:pPr>
        <w:jc w:val="both"/>
        <w:rPr>
          <w:rFonts w:ascii="Open Sans" w:hAnsi="Open Sans" w:cs="Open Sans"/>
          <w:sz w:val="20"/>
          <w:szCs w:val="20"/>
          <w:lang w:val="en-GB"/>
        </w:rPr>
      </w:pPr>
      <w:r w:rsidRPr="001C28CA">
        <w:rPr>
          <w:rFonts w:ascii="Open Sans" w:hAnsi="Open Sans" w:cs="Open Sans"/>
          <w:sz w:val="20"/>
          <w:szCs w:val="20"/>
          <w:lang w:val="en-GB"/>
        </w:rPr>
        <w:t xml:space="preserve">The LOC has to provide </w:t>
      </w:r>
      <w:r w:rsidR="000B4DC1" w:rsidRPr="001C28CA">
        <w:rPr>
          <w:rFonts w:ascii="Open Sans" w:hAnsi="Open Sans" w:cs="Open Sans"/>
          <w:sz w:val="20"/>
          <w:szCs w:val="20"/>
          <w:lang w:val="en-GB"/>
        </w:rPr>
        <w:t>a network connection</w:t>
      </w:r>
      <w:r w:rsidR="00272FE5" w:rsidRPr="001C28CA">
        <w:rPr>
          <w:rFonts w:ascii="Open Sans" w:hAnsi="Open Sans" w:cs="Open Sans"/>
          <w:sz w:val="20"/>
          <w:szCs w:val="20"/>
          <w:lang w:val="en-GB"/>
        </w:rPr>
        <w:t>,</w:t>
      </w:r>
      <w:r w:rsidR="000B4DC1" w:rsidRPr="001C28CA">
        <w:rPr>
          <w:rFonts w:ascii="Open Sans" w:hAnsi="Open Sans" w:cs="Open Sans"/>
          <w:sz w:val="20"/>
          <w:szCs w:val="20"/>
          <w:lang w:val="en-GB"/>
        </w:rPr>
        <w:t xml:space="preserve"> through a dedicated VLAN</w:t>
      </w:r>
      <w:r w:rsidR="00272FE5" w:rsidRPr="001C28CA">
        <w:rPr>
          <w:rFonts w:ascii="Open Sans" w:hAnsi="Open Sans" w:cs="Open Sans"/>
          <w:sz w:val="20"/>
          <w:szCs w:val="20"/>
          <w:lang w:val="en-GB"/>
        </w:rPr>
        <w:t>,</w:t>
      </w:r>
      <w:r w:rsidR="000B4DC1" w:rsidRPr="001C28CA">
        <w:rPr>
          <w:rFonts w:ascii="Open Sans" w:hAnsi="Open Sans" w:cs="Open Sans"/>
          <w:sz w:val="20"/>
          <w:szCs w:val="20"/>
          <w:lang w:val="en-GB"/>
        </w:rPr>
        <w:t xml:space="preserve"> </w:t>
      </w:r>
      <w:r w:rsidR="00272FE5" w:rsidRPr="001C28CA">
        <w:rPr>
          <w:rFonts w:ascii="Open Sans" w:hAnsi="Open Sans" w:cs="Open Sans"/>
          <w:sz w:val="20"/>
          <w:szCs w:val="20"/>
          <w:lang w:val="en-GB"/>
        </w:rPr>
        <w:t xml:space="preserve">from the </w:t>
      </w:r>
      <w:proofErr w:type="spellStart"/>
      <w:r w:rsidR="00272FE5" w:rsidRPr="001C28CA">
        <w:rPr>
          <w:rFonts w:ascii="Open Sans" w:hAnsi="Open Sans" w:cs="Open Sans"/>
          <w:sz w:val="20"/>
          <w:szCs w:val="20"/>
          <w:lang w:val="en-GB"/>
        </w:rPr>
        <w:t>HawkEye</w:t>
      </w:r>
      <w:proofErr w:type="spellEnd"/>
      <w:r w:rsidR="00272FE5" w:rsidRPr="001C28CA">
        <w:rPr>
          <w:rFonts w:ascii="Open Sans" w:hAnsi="Open Sans" w:cs="Open Sans"/>
          <w:sz w:val="20"/>
          <w:szCs w:val="20"/>
          <w:lang w:val="en-GB"/>
        </w:rPr>
        <w:t xml:space="preserve"> Operations Room </w:t>
      </w:r>
      <w:r w:rsidR="000B4DC1" w:rsidRPr="001C28CA">
        <w:rPr>
          <w:rFonts w:ascii="Open Sans" w:hAnsi="Open Sans" w:cs="Open Sans"/>
          <w:sz w:val="20"/>
          <w:szCs w:val="20"/>
          <w:lang w:val="en-GB"/>
        </w:rPr>
        <w:t>to:</w:t>
      </w:r>
    </w:p>
    <w:p w14:paraId="1C464BF6" w14:textId="7D3F939A" w:rsidR="000B4DC1" w:rsidRDefault="000B4DC1" w:rsidP="000B4DC1">
      <w:pPr>
        <w:pStyle w:val="ListParagraph"/>
        <w:numPr>
          <w:ilvl w:val="0"/>
          <w:numId w:val="43"/>
        </w:numPr>
        <w:jc w:val="both"/>
        <w:rPr>
          <w:rFonts w:ascii="Open Sans" w:hAnsi="Open Sans" w:cs="Open Sans"/>
          <w:sz w:val="20"/>
          <w:szCs w:val="20"/>
          <w:lang w:val="en-GB"/>
        </w:rPr>
      </w:pPr>
      <w:r w:rsidRPr="001C28CA">
        <w:rPr>
          <w:rFonts w:ascii="Open Sans" w:hAnsi="Open Sans" w:cs="Open Sans"/>
          <w:sz w:val="20"/>
          <w:szCs w:val="20"/>
          <w:lang w:val="en-GB"/>
        </w:rPr>
        <w:t>Each of the Hawkeye cameras (</w:t>
      </w:r>
      <w:r w:rsidR="00FF041A" w:rsidRPr="001C28CA">
        <w:rPr>
          <w:rFonts w:ascii="Open Sans" w:hAnsi="Open Sans" w:cs="Open Sans"/>
          <w:sz w:val="20"/>
          <w:szCs w:val="20"/>
          <w:lang w:val="en-GB"/>
        </w:rPr>
        <w:t>up to 10</w:t>
      </w:r>
      <w:r w:rsidRPr="001C28CA">
        <w:rPr>
          <w:rFonts w:ascii="Open Sans" w:hAnsi="Open Sans" w:cs="Open Sans"/>
          <w:sz w:val="20"/>
          <w:szCs w:val="20"/>
          <w:lang w:val="en-GB"/>
        </w:rPr>
        <w:t>)</w:t>
      </w:r>
      <w:r w:rsidR="007072C0" w:rsidRPr="001C28CA">
        <w:rPr>
          <w:rFonts w:ascii="Open Sans" w:hAnsi="Open Sans" w:cs="Open Sans"/>
          <w:sz w:val="20"/>
          <w:szCs w:val="20"/>
          <w:lang w:val="en-GB"/>
        </w:rPr>
        <w:t xml:space="preserve"> by</w:t>
      </w:r>
      <w:r w:rsidR="007072C0">
        <w:rPr>
          <w:rFonts w:ascii="Open Sans" w:hAnsi="Open Sans" w:cs="Open Sans"/>
          <w:sz w:val="20"/>
          <w:szCs w:val="20"/>
          <w:lang w:val="en-GB"/>
        </w:rPr>
        <w:t xml:space="preserve"> fibre optics (</w:t>
      </w:r>
      <w:r w:rsidR="00272FE5">
        <w:rPr>
          <w:rFonts w:ascii="Open Sans" w:hAnsi="Open Sans" w:cs="Open Sans"/>
          <w:sz w:val="20"/>
          <w:szCs w:val="20"/>
          <w:lang w:val="en-GB"/>
        </w:rPr>
        <w:t>4 core SC fibre)</w:t>
      </w:r>
    </w:p>
    <w:p w14:paraId="7EA441AB" w14:textId="36B7851B" w:rsidR="000B4DC1" w:rsidRPr="00272FE5" w:rsidRDefault="00272FE5" w:rsidP="00272FE5">
      <w:pPr>
        <w:pStyle w:val="ListParagraph"/>
        <w:numPr>
          <w:ilvl w:val="0"/>
          <w:numId w:val="43"/>
        </w:numPr>
        <w:jc w:val="both"/>
        <w:rPr>
          <w:rFonts w:ascii="Open Sans" w:hAnsi="Open Sans" w:cs="Open Sans"/>
          <w:sz w:val="20"/>
          <w:szCs w:val="20"/>
          <w:lang w:val="en-GB"/>
        </w:rPr>
      </w:pPr>
      <w:r>
        <w:rPr>
          <w:rFonts w:ascii="Open Sans" w:hAnsi="Open Sans" w:cs="Open Sans"/>
          <w:sz w:val="20"/>
          <w:szCs w:val="20"/>
          <w:lang w:val="en-GB"/>
        </w:rPr>
        <w:t xml:space="preserve">The </w:t>
      </w:r>
      <w:proofErr w:type="spellStart"/>
      <w:r>
        <w:rPr>
          <w:rFonts w:ascii="Open Sans" w:hAnsi="Open Sans" w:cs="Open Sans"/>
          <w:sz w:val="20"/>
          <w:szCs w:val="20"/>
          <w:lang w:val="en-GB"/>
        </w:rPr>
        <w:t>HawkEye</w:t>
      </w:r>
      <w:proofErr w:type="spellEnd"/>
      <w:r>
        <w:rPr>
          <w:rFonts w:ascii="Open Sans" w:hAnsi="Open Sans" w:cs="Open Sans"/>
          <w:sz w:val="20"/>
          <w:szCs w:val="20"/>
          <w:lang w:val="en-GB"/>
        </w:rPr>
        <w:t xml:space="preserve"> server placed in t</w:t>
      </w:r>
      <w:r w:rsidR="000B4DC1">
        <w:rPr>
          <w:rFonts w:ascii="Open Sans" w:hAnsi="Open Sans" w:cs="Open Sans"/>
          <w:sz w:val="20"/>
          <w:szCs w:val="20"/>
          <w:lang w:val="en-GB"/>
        </w:rPr>
        <w:t>he TV compound</w:t>
      </w:r>
      <w:r>
        <w:rPr>
          <w:rFonts w:ascii="Open Sans" w:hAnsi="Open Sans" w:cs="Open Sans"/>
          <w:sz w:val="20"/>
          <w:szCs w:val="20"/>
          <w:lang w:val="en-GB"/>
        </w:rPr>
        <w:t xml:space="preserve"> (MCR </w:t>
      </w:r>
      <w:r w:rsidR="002A724B">
        <w:rPr>
          <w:rFonts w:ascii="Open Sans" w:hAnsi="Open Sans" w:cs="Open Sans"/>
          <w:sz w:val="20"/>
          <w:szCs w:val="20"/>
          <w:lang w:val="en-GB"/>
        </w:rPr>
        <w:t xml:space="preserve">- </w:t>
      </w:r>
      <w:r>
        <w:rPr>
          <w:rFonts w:ascii="Open Sans" w:hAnsi="Open Sans" w:cs="Open Sans"/>
          <w:sz w:val="20"/>
          <w:szCs w:val="20"/>
          <w:lang w:val="en-GB"/>
        </w:rPr>
        <w:t>to be confirmed by HB</w:t>
      </w:r>
      <w:r w:rsidR="002A724B">
        <w:rPr>
          <w:rFonts w:ascii="Open Sans" w:hAnsi="Open Sans" w:cs="Open Sans"/>
          <w:sz w:val="20"/>
          <w:szCs w:val="20"/>
          <w:lang w:val="en-GB"/>
        </w:rPr>
        <w:t xml:space="preserve"> - </w:t>
      </w:r>
      <w:r w:rsidR="000B4DC1">
        <w:rPr>
          <w:rFonts w:ascii="Open Sans" w:hAnsi="Open Sans" w:cs="Open Sans"/>
          <w:sz w:val="20"/>
          <w:szCs w:val="20"/>
          <w:lang w:val="en-GB"/>
        </w:rPr>
        <w:t xml:space="preserve">where the </w:t>
      </w:r>
      <w:r>
        <w:rPr>
          <w:rFonts w:ascii="Open Sans" w:hAnsi="Open Sans" w:cs="Open Sans"/>
          <w:sz w:val="20"/>
          <w:szCs w:val="20"/>
          <w:lang w:val="en-GB"/>
        </w:rPr>
        <w:t>HB</w:t>
      </w:r>
      <w:r w:rsidR="000B4DC1">
        <w:rPr>
          <w:rFonts w:ascii="Open Sans" w:hAnsi="Open Sans" w:cs="Open Sans"/>
          <w:sz w:val="20"/>
          <w:szCs w:val="20"/>
          <w:lang w:val="en-GB"/>
        </w:rPr>
        <w:t xml:space="preserve"> will</w:t>
      </w:r>
      <w:r>
        <w:rPr>
          <w:rFonts w:ascii="Open Sans" w:hAnsi="Open Sans" w:cs="Open Sans"/>
          <w:sz w:val="20"/>
          <w:szCs w:val="20"/>
          <w:lang w:val="en-GB"/>
        </w:rPr>
        <w:t xml:space="preserve"> </w:t>
      </w:r>
      <w:r w:rsidR="002A724B">
        <w:rPr>
          <w:rFonts w:ascii="Open Sans" w:hAnsi="Open Sans" w:cs="Open Sans"/>
          <w:sz w:val="20"/>
          <w:szCs w:val="20"/>
          <w:lang w:val="en-GB"/>
        </w:rPr>
        <w:t xml:space="preserve">deliver </w:t>
      </w:r>
      <w:r>
        <w:rPr>
          <w:rFonts w:ascii="Open Sans" w:hAnsi="Open Sans" w:cs="Open Sans"/>
          <w:sz w:val="20"/>
          <w:szCs w:val="20"/>
          <w:lang w:val="en-GB"/>
        </w:rPr>
        <w:t>all camera feeds to the Hawkeye server)</w:t>
      </w:r>
      <w:r w:rsidR="000B4DC1">
        <w:rPr>
          <w:rFonts w:ascii="Open Sans" w:hAnsi="Open Sans" w:cs="Open Sans"/>
          <w:sz w:val="20"/>
          <w:szCs w:val="20"/>
          <w:lang w:val="en-GB"/>
        </w:rPr>
        <w:t xml:space="preserve"> </w:t>
      </w:r>
      <w:r>
        <w:rPr>
          <w:rFonts w:ascii="Open Sans" w:hAnsi="Open Sans" w:cs="Open Sans"/>
          <w:sz w:val="20"/>
          <w:szCs w:val="20"/>
          <w:lang w:val="en-GB"/>
        </w:rPr>
        <w:t>by fibre optics (4 core SC fibre)</w:t>
      </w:r>
    </w:p>
    <w:p w14:paraId="7B2F9475" w14:textId="3E96D6F6" w:rsidR="001670D5" w:rsidRDefault="007072C0" w:rsidP="00A32C8A">
      <w:pPr>
        <w:jc w:val="both"/>
        <w:rPr>
          <w:rFonts w:ascii="Open Sans" w:hAnsi="Open Sans" w:cs="Open Sans"/>
          <w:sz w:val="20"/>
          <w:szCs w:val="20"/>
          <w:lang w:val="en-GB"/>
        </w:rPr>
      </w:pPr>
      <w:r>
        <w:rPr>
          <w:rFonts w:ascii="Open Sans" w:hAnsi="Open Sans" w:cs="Open Sans"/>
          <w:sz w:val="20"/>
          <w:szCs w:val="20"/>
          <w:lang w:val="en-GB"/>
        </w:rPr>
        <w:t>In addition, the LOC will</w:t>
      </w:r>
      <w:r w:rsidR="002A724B">
        <w:rPr>
          <w:rFonts w:ascii="Open Sans" w:hAnsi="Open Sans" w:cs="Open Sans"/>
          <w:sz w:val="20"/>
          <w:szCs w:val="20"/>
          <w:lang w:val="en-GB"/>
        </w:rPr>
        <w:t xml:space="preserve"> have to</w:t>
      </w:r>
      <w:r>
        <w:rPr>
          <w:rFonts w:ascii="Open Sans" w:hAnsi="Open Sans" w:cs="Open Sans"/>
          <w:sz w:val="20"/>
          <w:szCs w:val="20"/>
          <w:lang w:val="en-GB"/>
        </w:rPr>
        <w:t xml:space="preserve"> provide video cabling</w:t>
      </w:r>
      <w:r w:rsidR="00272FE5">
        <w:rPr>
          <w:rFonts w:ascii="Open Sans" w:hAnsi="Open Sans" w:cs="Open Sans"/>
          <w:sz w:val="20"/>
          <w:szCs w:val="20"/>
          <w:lang w:val="en-GB"/>
        </w:rPr>
        <w:t xml:space="preserve"> </w:t>
      </w:r>
      <w:r w:rsidR="00272FE5" w:rsidRPr="00272FE5">
        <w:rPr>
          <w:rFonts w:ascii="Open Sans" w:hAnsi="Open Sans" w:cs="Open Sans"/>
          <w:sz w:val="20"/>
          <w:szCs w:val="20"/>
          <w:lang w:val="en-GB"/>
        </w:rPr>
        <w:t>suitable for HD-SDI video</w:t>
      </w:r>
      <w:r w:rsidR="002A724B">
        <w:rPr>
          <w:rFonts w:ascii="Open Sans" w:hAnsi="Open Sans" w:cs="Open Sans"/>
          <w:sz w:val="20"/>
          <w:szCs w:val="20"/>
          <w:lang w:val="en-GB"/>
        </w:rPr>
        <w:t>, terminated by BNC connectors</w:t>
      </w:r>
      <w:r w:rsidR="006A1971">
        <w:rPr>
          <w:rFonts w:ascii="Open Sans" w:hAnsi="Open Sans" w:cs="Open Sans"/>
          <w:sz w:val="20"/>
          <w:szCs w:val="20"/>
          <w:lang w:val="en-GB"/>
        </w:rPr>
        <w:t>,</w:t>
      </w:r>
      <w:r>
        <w:rPr>
          <w:rFonts w:ascii="Open Sans" w:hAnsi="Open Sans" w:cs="Open Sans"/>
          <w:sz w:val="20"/>
          <w:szCs w:val="20"/>
          <w:lang w:val="en-GB"/>
        </w:rPr>
        <w:t xml:space="preserve"> between the </w:t>
      </w:r>
      <w:proofErr w:type="spellStart"/>
      <w:r>
        <w:rPr>
          <w:rFonts w:ascii="Open Sans" w:hAnsi="Open Sans" w:cs="Open Sans"/>
          <w:sz w:val="20"/>
          <w:szCs w:val="20"/>
          <w:lang w:val="en-GB"/>
        </w:rPr>
        <w:t>HawkEye</w:t>
      </w:r>
      <w:proofErr w:type="spellEnd"/>
      <w:r>
        <w:rPr>
          <w:rFonts w:ascii="Open Sans" w:hAnsi="Open Sans" w:cs="Open Sans"/>
          <w:sz w:val="20"/>
          <w:szCs w:val="20"/>
          <w:lang w:val="en-GB"/>
        </w:rPr>
        <w:t xml:space="preserve"> Operations Room and the Jury of Appeal</w:t>
      </w:r>
      <w:r w:rsidR="00272FE5">
        <w:rPr>
          <w:rFonts w:ascii="Open Sans" w:hAnsi="Open Sans" w:cs="Open Sans"/>
          <w:sz w:val="20"/>
          <w:szCs w:val="20"/>
          <w:lang w:val="en-GB"/>
        </w:rPr>
        <w:t xml:space="preserve">. If necessary, these video signals will be converted into </w:t>
      </w:r>
      <w:r w:rsidR="00AD78B3">
        <w:rPr>
          <w:rFonts w:ascii="Open Sans" w:hAnsi="Open Sans" w:cs="Open Sans"/>
          <w:sz w:val="20"/>
          <w:szCs w:val="20"/>
          <w:lang w:val="en-GB"/>
        </w:rPr>
        <w:t xml:space="preserve">data signal to be transported by </w:t>
      </w:r>
      <w:r w:rsidR="00272FE5">
        <w:rPr>
          <w:rFonts w:ascii="Open Sans" w:hAnsi="Open Sans" w:cs="Open Sans"/>
          <w:sz w:val="20"/>
          <w:szCs w:val="20"/>
          <w:lang w:val="en-GB"/>
        </w:rPr>
        <w:t>fibre optics cables.</w:t>
      </w:r>
    </w:p>
    <w:p w14:paraId="06F7B81B" w14:textId="77777777" w:rsidR="007072C0" w:rsidRDefault="007072C0" w:rsidP="00A32C8A">
      <w:pPr>
        <w:jc w:val="both"/>
        <w:rPr>
          <w:rFonts w:ascii="Open Sans" w:hAnsi="Open Sans" w:cs="Open Sans"/>
          <w:sz w:val="20"/>
          <w:szCs w:val="20"/>
          <w:lang w:val="en-GB"/>
        </w:rPr>
      </w:pPr>
    </w:p>
    <w:p w14:paraId="42FEE4BF" w14:textId="7BA03436" w:rsidR="00A32C8A" w:rsidRDefault="001670D5" w:rsidP="001670D5">
      <w:pPr>
        <w:pStyle w:val="Title1"/>
        <w:outlineLvl w:val="0"/>
      </w:pPr>
      <w:r>
        <w:t>Wi-Fi</w:t>
      </w:r>
    </w:p>
    <w:p w14:paraId="05A7544D" w14:textId="1EFF606C" w:rsidR="009C7BC3" w:rsidRDefault="00715C20" w:rsidP="001670D5">
      <w:pPr>
        <w:jc w:val="both"/>
        <w:rPr>
          <w:rFonts w:ascii="Open Sans" w:hAnsi="Open Sans" w:cs="Open Sans"/>
          <w:sz w:val="20"/>
          <w:szCs w:val="20"/>
          <w:lang w:val="en-GB"/>
        </w:rPr>
      </w:pPr>
      <w:r>
        <w:rPr>
          <w:rFonts w:ascii="Open Sans" w:hAnsi="Open Sans" w:cs="Open Sans"/>
          <w:sz w:val="20"/>
          <w:szCs w:val="20"/>
          <w:lang w:val="en-GB"/>
        </w:rPr>
        <w:t>The following a</w:t>
      </w:r>
      <w:r w:rsidR="001211CA">
        <w:rPr>
          <w:rFonts w:ascii="Open Sans" w:hAnsi="Open Sans" w:cs="Open Sans"/>
          <w:sz w:val="20"/>
          <w:szCs w:val="20"/>
          <w:lang w:val="en-GB"/>
        </w:rPr>
        <w:t>rea</w:t>
      </w:r>
      <w:r>
        <w:rPr>
          <w:rFonts w:ascii="Open Sans" w:hAnsi="Open Sans" w:cs="Open Sans"/>
          <w:sz w:val="20"/>
          <w:szCs w:val="20"/>
          <w:lang w:val="en-GB"/>
        </w:rPr>
        <w:t>s have</w:t>
      </w:r>
      <w:r w:rsidR="001211CA">
        <w:rPr>
          <w:rFonts w:ascii="Open Sans" w:hAnsi="Open Sans" w:cs="Open Sans"/>
          <w:sz w:val="20"/>
          <w:szCs w:val="20"/>
          <w:lang w:val="en-GB"/>
        </w:rPr>
        <w:t xml:space="preserve"> to be covered</w:t>
      </w:r>
      <w:r>
        <w:rPr>
          <w:rFonts w:ascii="Open Sans" w:hAnsi="Open Sans" w:cs="Open Sans"/>
          <w:sz w:val="20"/>
          <w:szCs w:val="20"/>
          <w:lang w:val="en-GB"/>
        </w:rPr>
        <w:t xml:space="preserve"> with a strong signal, where the Access Points will be located and configured to accommodate the number of users:</w:t>
      </w:r>
    </w:p>
    <w:p w14:paraId="4622C735" w14:textId="1C67A57D" w:rsidR="00715C20" w:rsidRDefault="00715C20" w:rsidP="00715C20">
      <w:pPr>
        <w:pStyle w:val="ListParagraph"/>
        <w:numPr>
          <w:ilvl w:val="0"/>
          <w:numId w:val="44"/>
        </w:numPr>
        <w:jc w:val="both"/>
        <w:rPr>
          <w:rFonts w:ascii="Open Sans" w:hAnsi="Open Sans" w:cs="Open Sans"/>
          <w:sz w:val="20"/>
          <w:szCs w:val="20"/>
          <w:lang w:val="en-GB"/>
        </w:rPr>
      </w:pPr>
      <w:r>
        <w:rPr>
          <w:rFonts w:ascii="Open Sans" w:hAnsi="Open Sans" w:cs="Open Sans"/>
          <w:sz w:val="20"/>
          <w:szCs w:val="20"/>
          <w:lang w:val="en-GB"/>
        </w:rPr>
        <w:t xml:space="preserve">Media tribune: </w:t>
      </w:r>
      <w:r w:rsidR="003335BA">
        <w:rPr>
          <w:rFonts w:ascii="Open Sans" w:hAnsi="Open Sans" w:cs="Open Sans"/>
          <w:sz w:val="20"/>
          <w:szCs w:val="20"/>
          <w:lang w:val="en-GB"/>
        </w:rPr>
        <w:t>2</w:t>
      </w:r>
      <w:r>
        <w:rPr>
          <w:rFonts w:ascii="Open Sans" w:hAnsi="Open Sans" w:cs="Open Sans"/>
          <w:sz w:val="20"/>
          <w:szCs w:val="20"/>
          <w:lang w:val="en-GB"/>
        </w:rPr>
        <w:t>00 users</w:t>
      </w:r>
    </w:p>
    <w:p w14:paraId="069B4AE4" w14:textId="26E6654E" w:rsidR="00715C20" w:rsidRDefault="00715C20" w:rsidP="00715C20">
      <w:pPr>
        <w:pStyle w:val="ListParagraph"/>
        <w:numPr>
          <w:ilvl w:val="0"/>
          <w:numId w:val="44"/>
        </w:numPr>
        <w:jc w:val="both"/>
        <w:rPr>
          <w:rFonts w:ascii="Open Sans" w:hAnsi="Open Sans" w:cs="Open Sans"/>
          <w:sz w:val="20"/>
          <w:szCs w:val="20"/>
          <w:lang w:val="en-GB"/>
        </w:rPr>
      </w:pPr>
      <w:r>
        <w:rPr>
          <w:rFonts w:ascii="Open Sans" w:hAnsi="Open Sans" w:cs="Open Sans"/>
          <w:sz w:val="20"/>
          <w:szCs w:val="20"/>
          <w:lang w:val="en-GB"/>
        </w:rPr>
        <w:t xml:space="preserve">Media centre: </w:t>
      </w:r>
      <w:r w:rsidR="003335BA">
        <w:rPr>
          <w:rFonts w:ascii="Open Sans" w:hAnsi="Open Sans" w:cs="Open Sans"/>
          <w:sz w:val="20"/>
          <w:szCs w:val="20"/>
          <w:lang w:val="en-GB"/>
        </w:rPr>
        <w:t>25</w:t>
      </w:r>
      <w:r>
        <w:rPr>
          <w:rFonts w:ascii="Open Sans" w:hAnsi="Open Sans" w:cs="Open Sans"/>
          <w:sz w:val="20"/>
          <w:szCs w:val="20"/>
          <w:lang w:val="en-GB"/>
        </w:rPr>
        <w:t>0 users</w:t>
      </w:r>
    </w:p>
    <w:p w14:paraId="2C5160AE" w14:textId="10DF9959" w:rsidR="00715C20" w:rsidRDefault="00715C20" w:rsidP="00715C20">
      <w:pPr>
        <w:pStyle w:val="ListParagraph"/>
        <w:numPr>
          <w:ilvl w:val="0"/>
          <w:numId w:val="44"/>
        </w:numPr>
        <w:jc w:val="both"/>
        <w:rPr>
          <w:rFonts w:ascii="Open Sans" w:hAnsi="Open Sans" w:cs="Open Sans"/>
          <w:sz w:val="20"/>
          <w:szCs w:val="20"/>
          <w:lang w:val="en-GB"/>
        </w:rPr>
      </w:pPr>
      <w:r>
        <w:rPr>
          <w:rFonts w:ascii="Open Sans" w:hAnsi="Open Sans" w:cs="Open Sans"/>
          <w:sz w:val="20"/>
          <w:szCs w:val="20"/>
          <w:lang w:val="en-GB"/>
        </w:rPr>
        <w:t xml:space="preserve">VIP: </w:t>
      </w:r>
      <w:r w:rsidR="003335BA">
        <w:rPr>
          <w:rFonts w:ascii="Open Sans" w:hAnsi="Open Sans" w:cs="Open Sans"/>
          <w:sz w:val="20"/>
          <w:szCs w:val="20"/>
          <w:lang w:val="en-GB"/>
        </w:rPr>
        <w:t>3</w:t>
      </w:r>
      <w:r>
        <w:rPr>
          <w:rFonts w:ascii="Open Sans" w:hAnsi="Open Sans" w:cs="Open Sans"/>
          <w:sz w:val="20"/>
          <w:szCs w:val="20"/>
          <w:lang w:val="en-GB"/>
        </w:rPr>
        <w:t>00 users</w:t>
      </w:r>
    </w:p>
    <w:p w14:paraId="3A31622E" w14:textId="3E8E8521" w:rsidR="00715C20" w:rsidRDefault="00715C20" w:rsidP="00715C20">
      <w:pPr>
        <w:pStyle w:val="ListParagraph"/>
        <w:numPr>
          <w:ilvl w:val="0"/>
          <w:numId w:val="44"/>
        </w:numPr>
        <w:jc w:val="both"/>
        <w:rPr>
          <w:rFonts w:ascii="Open Sans" w:hAnsi="Open Sans" w:cs="Open Sans"/>
          <w:sz w:val="20"/>
          <w:szCs w:val="20"/>
          <w:lang w:val="en-GB"/>
        </w:rPr>
      </w:pPr>
      <w:r>
        <w:rPr>
          <w:rFonts w:ascii="Open Sans" w:hAnsi="Open Sans" w:cs="Open Sans"/>
          <w:sz w:val="20"/>
          <w:szCs w:val="20"/>
          <w:lang w:val="en-GB"/>
        </w:rPr>
        <w:t>Broadcasters (HB+IB)</w:t>
      </w:r>
      <w:r w:rsidR="006A1971">
        <w:rPr>
          <w:rFonts w:ascii="Open Sans" w:hAnsi="Open Sans" w:cs="Open Sans"/>
          <w:sz w:val="20"/>
          <w:szCs w:val="20"/>
          <w:lang w:val="en-GB"/>
        </w:rPr>
        <w:t xml:space="preserve"> in TV compound and IBC</w:t>
      </w:r>
      <w:r>
        <w:rPr>
          <w:rFonts w:ascii="Open Sans" w:hAnsi="Open Sans" w:cs="Open Sans"/>
          <w:sz w:val="20"/>
          <w:szCs w:val="20"/>
          <w:lang w:val="en-GB"/>
        </w:rPr>
        <w:t xml:space="preserve">: </w:t>
      </w:r>
      <w:r w:rsidR="003335BA">
        <w:rPr>
          <w:rFonts w:ascii="Open Sans" w:hAnsi="Open Sans" w:cs="Open Sans"/>
          <w:sz w:val="20"/>
          <w:szCs w:val="20"/>
          <w:lang w:val="en-GB"/>
        </w:rPr>
        <w:t>4</w:t>
      </w:r>
      <w:r>
        <w:rPr>
          <w:rFonts w:ascii="Open Sans" w:hAnsi="Open Sans" w:cs="Open Sans"/>
          <w:sz w:val="20"/>
          <w:szCs w:val="20"/>
          <w:lang w:val="en-GB"/>
        </w:rPr>
        <w:t>00 users</w:t>
      </w:r>
    </w:p>
    <w:p w14:paraId="2C570BBF" w14:textId="0623BF81" w:rsidR="00715C20" w:rsidRDefault="00715C20" w:rsidP="00715C20">
      <w:pPr>
        <w:pStyle w:val="ListParagraph"/>
        <w:numPr>
          <w:ilvl w:val="0"/>
          <w:numId w:val="44"/>
        </w:numPr>
        <w:jc w:val="both"/>
        <w:rPr>
          <w:rFonts w:ascii="Open Sans" w:hAnsi="Open Sans" w:cs="Open Sans"/>
          <w:sz w:val="20"/>
          <w:szCs w:val="20"/>
          <w:lang w:val="en-GB"/>
        </w:rPr>
      </w:pPr>
      <w:r>
        <w:rPr>
          <w:rFonts w:ascii="Open Sans" w:hAnsi="Open Sans" w:cs="Open Sans"/>
          <w:sz w:val="20"/>
          <w:szCs w:val="20"/>
          <w:lang w:val="en-GB"/>
        </w:rPr>
        <w:t xml:space="preserve">Teams: </w:t>
      </w:r>
      <w:r w:rsidR="003335BA">
        <w:rPr>
          <w:rFonts w:ascii="Open Sans" w:hAnsi="Open Sans" w:cs="Open Sans"/>
          <w:sz w:val="20"/>
          <w:szCs w:val="20"/>
          <w:lang w:val="en-GB"/>
        </w:rPr>
        <w:t>15</w:t>
      </w:r>
      <w:r>
        <w:rPr>
          <w:rFonts w:ascii="Open Sans" w:hAnsi="Open Sans" w:cs="Open Sans"/>
          <w:sz w:val="20"/>
          <w:szCs w:val="20"/>
          <w:lang w:val="en-GB"/>
        </w:rPr>
        <w:t>00 users</w:t>
      </w:r>
    </w:p>
    <w:p w14:paraId="5322594D" w14:textId="432CC892" w:rsidR="00715C20" w:rsidRPr="00715C20" w:rsidRDefault="00715C20" w:rsidP="00715C20">
      <w:pPr>
        <w:pStyle w:val="ListParagraph"/>
        <w:numPr>
          <w:ilvl w:val="0"/>
          <w:numId w:val="44"/>
        </w:numPr>
        <w:jc w:val="both"/>
        <w:rPr>
          <w:rFonts w:ascii="Open Sans" w:hAnsi="Open Sans" w:cs="Open Sans"/>
          <w:sz w:val="20"/>
          <w:szCs w:val="20"/>
          <w:lang w:val="en-GB"/>
        </w:rPr>
      </w:pPr>
      <w:r>
        <w:rPr>
          <w:rFonts w:ascii="Open Sans" w:hAnsi="Open Sans" w:cs="Open Sans"/>
          <w:sz w:val="20"/>
          <w:szCs w:val="20"/>
          <w:lang w:val="en-GB"/>
        </w:rPr>
        <w:t xml:space="preserve">Spectators area: </w:t>
      </w:r>
      <w:r w:rsidR="003335BA">
        <w:rPr>
          <w:rFonts w:ascii="Open Sans" w:hAnsi="Open Sans" w:cs="Open Sans"/>
          <w:sz w:val="20"/>
          <w:szCs w:val="20"/>
          <w:lang w:val="en-GB"/>
        </w:rPr>
        <w:t>3,000 to 5,000</w:t>
      </w:r>
      <w:r>
        <w:rPr>
          <w:rFonts w:ascii="Open Sans" w:hAnsi="Open Sans" w:cs="Open Sans"/>
          <w:sz w:val="20"/>
          <w:szCs w:val="20"/>
          <w:lang w:val="en-GB"/>
        </w:rPr>
        <w:t xml:space="preserve"> users</w:t>
      </w:r>
    </w:p>
    <w:p w14:paraId="555A3762" w14:textId="010B94C7" w:rsidR="001670D5" w:rsidRDefault="001670D5" w:rsidP="001670D5">
      <w:pPr>
        <w:jc w:val="both"/>
        <w:rPr>
          <w:rFonts w:ascii="Open Sans" w:hAnsi="Open Sans" w:cs="Open Sans"/>
          <w:sz w:val="20"/>
          <w:szCs w:val="20"/>
          <w:lang w:val="en-GB"/>
        </w:rPr>
      </w:pPr>
    </w:p>
    <w:p w14:paraId="34575888" w14:textId="06318015" w:rsidR="001670D5" w:rsidRPr="001670D5" w:rsidRDefault="001670D5" w:rsidP="001670D5">
      <w:pPr>
        <w:pStyle w:val="Title1"/>
        <w:outlineLvl w:val="0"/>
      </w:pPr>
      <w:r w:rsidRPr="001670D5">
        <w:t>CATV</w:t>
      </w:r>
    </w:p>
    <w:p w14:paraId="76332005" w14:textId="7C2086B3" w:rsidR="00232580" w:rsidRDefault="001670D5" w:rsidP="001670D5">
      <w:pPr>
        <w:jc w:val="both"/>
        <w:rPr>
          <w:rFonts w:ascii="Open Sans" w:hAnsi="Open Sans" w:cs="Open Sans"/>
          <w:sz w:val="20"/>
          <w:szCs w:val="20"/>
          <w:lang w:val="en-GB"/>
        </w:rPr>
      </w:pPr>
      <w:r>
        <w:rPr>
          <w:rFonts w:ascii="Open Sans" w:hAnsi="Open Sans" w:cs="Open Sans"/>
          <w:sz w:val="20"/>
          <w:szCs w:val="20"/>
          <w:lang w:val="en-GB"/>
        </w:rPr>
        <w:t xml:space="preserve">It is expected that the LOC will </w:t>
      </w:r>
      <w:r w:rsidR="00232580">
        <w:rPr>
          <w:rFonts w:ascii="Open Sans" w:hAnsi="Open Sans" w:cs="Open Sans"/>
          <w:sz w:val="20"/>
          <w:szCs w:val="20"/>
          <w:lang w:val="en-GB"/>
        </w:rPr>
        <w:t xml:space="preserve">create and </w:t>
      </w:r>
      <w:r>
        <w:rPr>
          <w:rFonts w:ascii="Open Sans" w:hAnsi="Open Sans" w:cs="Open Sans"/>
          <w:sz w:val="20"/>
          <w:szCs w:val="20"/>
          <w:lang w:val="en-GB"/>
        </w:rPr>
        <w:t xml:space="preserve">deliver the CATV signal throughout the venue. </w:t>
      </w:r>
    </w:p>
    <w:p w14:paraId="06DC8D26" w14:textId="77777777" w:rsidR="00232580" w:rsidRDefault="00232580" w:rsidP="001670D5">
      <w:pPr>
        <w:jc w:val="both"/>
        <w:rPr>
          <w:rFonts w:ascii="Open Sans" w:hAnsi="Open Sans" w:cs="Open Sans"/>
          <w:sz w:val="20"/>
          <w:szCs w:val="20"/>
          <w:lang w:val="en-GB"/>
        </w:rPr>
      </w:pPr>
    </w:p>
    <w:p w14:paraId="671108F9" w14:textId="6C50C4AC" w:rsidR="00232580" w:rsidRPr="00232580" w:rsidRDefault="00232580" w:rsidP="00232580">
      <w:pPr>
        <w:pStyle w:val="Title1"/>
        <w:numPr>
          <w:ilvl w:val="1"/>
          <w:numId w:val="13"/>
        </w:numPr>
        <w:ind w:left="567"/>
        <w:outlineLvl w:val="0"/>
        <w:rPr>
          <w:rStyle w:val="BookTitle"/>
          <w:b w:val="0"/>
        </w:rPr>
      </w:pPr>
      <w:r w:rsidRPr="00232580">
        <w:rPr>
          <w:rStyle w:val="BookTitle"/>
          <w:b w:val="0"/>
        </w:rPr>
        <w:t>CATV signal</w:t>
      </w:r>
    </w:p>
    <w:p w14:paraId="340B4E17" w14:textId="311300A8" w:rsidR="001670D5" w:rsidRDefault="001670D5" w:rsidP="001670D5">
      <w:pPr>
        <w:jc w:val="both"/>
        <w:rPr>
          <w:rFonts w:ascii="Open Sans" w:hAnsi="Open Sans" w:cs="Open Sans"/>
          <w:sz w:val="20"/>
          <w:szCs w:val="20"/>
          <w:lang w:val="en-GB"/>
        </w:rPr>
      </w:pPr>
      <w:r>
        <w:rPr>
          <w:rFonts w:ascii="Open Sans" w:hAnsi="Open Sans" w:cs="Open Sans"/>
          <w:sz w:val="20"/>
          <w:szCs w:val="20"/>
          <w:lang w:val="en-GB"/>
        </w:rPr>
        <w:lastRenderedPageBreak/>
        <w:t xml:space="preserve">The CATV signal is made of the individual isolated feeds produced by the Host Broadcaster, as well as any Information channel as decided by the LOC. The individual signals will be provided by the HB at the Master Control Room (MCR) and it is the responsibility of the LOC to multiplex them into </w:t>
      </w:r>
      <w:r w:rsidR="00232580">
        <w:rPr>
          <w:rFonts w:ascii="Open Sans" w:hAnsi="Open Sans" w:cs="Open Sans"/>
          <w:sz w:val="20"/>
          <w:szCs w:val="20"/>
          <w:lang w:val="en-GB"/>
        </w:rPr>
        <w:t>one</w:t>
      </w:r>
      <w:r>
        <w:rPr>
          <w:rFonts w:ascii="Open Sans" w:hAnsi="Open Sans" w:cs="Open Sans"/>
          <w:sz w:val="20"/>
          <w:szCs w:val="20"/>
          <w:lang w:val="en-GB"/>
        </w:rPr>
        <w:t xml:space="preserve"> signal</w:t>
      </w:r>
      <w:r w:rsidR="00232580">
        <w:rPr>
          <w:rFonts w:ascii="Open Sans" w:hAnsi="Open Sans" w:cs="Open Sans"/>
          <w:sz w:val="20"/>
          <w:szCs w:val="20"/>
          <w:lang w:val="en-GB"/>
        </w:rPr>
        <w:t xml:space="preserve"> </w:t>
      </w:r>
      <w:r>
        <w:rPr>
          <w:rFonts w:ascii="Open Sans" w:hAnsi="Open Sans" w:cs="Open Sans"/>
          <w:sz w:val="20"/>
          <w:szCs w:val="20"/>
          <w:lang w:val="en-GB"/>
        </w:rPr>
        <w:t>to be distributed</w:t>
      </w:r>
      <w:r w:rsidR="006A1971">
        <w:rPr>
          <w:rFonts w:ascii="Open Sans" w:hAnsi="Open Sans" w:cs="Open Sans"/>
          <w:sz w:val="20"/>
          <w:szCs w:val="20"/>
          <w:lang w:val="en-GB"/>
        </w:rPr>
        <w:t xml:space="preserve"> through a RF or/and an IP network</w:t>
      </w:r>
      <w:r>
        <w:rPr>
          <w:rFonts w:ascii="Open Sans" w:hAnsi="Open Sans" w:cs="Open Sans"/>
          <w:sz w:val="20"/>
          <w:szCs w:val="20"/>
          <w:lang w:val="en-GB"/>
        </w:rPr>
        <w:t>.</w:t>
      </w:r>
    </w:p>
    <w:p w14:paraId="20EBFDB3" w14:textId="7714F697" w:rsidR="001670D5" w:rsidRDefault="001670D5" w:rsidP="001670D5">
      <w:pPr>
        <w:jc w:val="both"/>
        <w:rPr>
          <w:rFonts w:ascii="Open Sans" w:hAnsi="Open Sans" w:cs="Open Sans"/>
          <w:sz w:val="20"/>
          <w:szCs w:val="20"/>
          <w:lang w:val="en-GB"/>
        </w:rPr>
      </w:pPr>
      <w:r>
        <w:rPr>
          <w:rFonts w:ascii="Open Sans" w:hAnsi="Open Sans" w:cs="Open Sans"/>
          <w:sz w:val="20"/>
          <w:szCs w:val="20"/>
          <w:lang w:val="en-GB"/>
        </w:rPr>
        <w:t xml:space="preserve">In the commentary positions, the delay between the live action and the images on the monitors provided should not exceed 1 second. The </w:t>
      </w:r>
      <w:proofErr w:type="spellStart"/>
      <w:r>
        <w:rPr>
          <w:rFonts w:ascii="Open Sans" w:hAnsi="Open Sans" w:cs="Open Sans"/>
          <w:sz w:val="20"/>
          <w:szCs w:val="20"/>
          <w:lang w:val="en-GB"/>
        </w:rPr>
        <w:t>audiovisual</w:t>
      </w:r>
      <w:proofErr w:type="spellEnd"/>
      <w:r>
        <w:rPr>
          <w:rFonts w:ascii="Open Sans" w:hAnsi="Open Sans" w:cs="Open Sans"/>
          <w:sz w:val="20"/>
          <w:szCs w:val="20"/>
          <w:lang w:val="en-GB"/>
        </w:rPr>
        <w:t xml:space="preserve"> industry </w:t>
      </w:r>
      <w:r w:rsidR="00C43675">
        <w:rPr>
          <w:rFonts w:ascii="Open Sans" w:hAnsi="Open Sans" w:cs="Open Sans"/>
          <w:sz w:val="20"/>
          <w:szCs w:val="20"/>
          <w:lang w:val="en-GB"/>
        </w:rPr>
        <w:t xml:space="preserve">standard </w:t>
      </w:r>
      <w:r>
        <w:rPr>
          <w:rFonts w:ascii="Open Sans" w:hAnsi="Open Sans" w:cs="Open Sans"/>
          <w:sz w:val="20"/>
          <w:szCs w:val="20"/>
          <w:lang w:val="en-GB"/>
        </w:rPr>
        <w:t xml:space="preserve">recommends not to use an IP distribution network to be able to meet this delay requirement. Therefore, the LOC </w:t>
      </w:r>
      <w:r w:rsidR="00D23090">
        <w:rPr>
          <w:rFonts w:ascii="Open Sans" w:hAnsi="Open Sans" w:cs="Open Sans"/>
          <w:sz w:val="20"/>
          <w:szCs w:val="20"/>
          <w:lang w:val="en-GB"/>
        </w:rPr>
        <w:t>will distribute the signal in the commentary positions through coax cabling, with F-type antenna connectors with screw.</w:t>
      </w:r>
    </w:p>
    <w:p w14:paraId="7FC14A80" w14:textId="561F91B1" w:rsidR="00D23090" w:rsidRDefault="00D23090" w:rsidP="001670D5">
      <w:pPr>
        <w:jc w:val="both"/>
        <w:rPr>
          <w:rFonts w:ascii="Open Sans" w:hAnsi="Open Sans" w:cs="Open Sans"/>
          <w:sz w:val="20"/>
          <w:szCs w:val="20"/>
          <w:lang w:val="en-GB"/>
        </w:rPr>
      </w:pPr>
      <w:r>
        <w:rPr>
          <w:rFonts w:ascii="Open Sans" w:hAnsi="Open Sans" w:cs="Open Sans"/>
          <w:sz w:val="20"/>
          <w:szCs w:val="20"/>
          <w:lang w:val="en-GB"/>
        </w:rPr>
        <w:t>For the other part of the CATV network, the LOC may decide to run the signal on an IP network. Having 2 separate types of network can be a good solution to meet the strict requirements in the commentary positions, as well as using the existing LAN cabling within the venue.</w:t>
      </w:r>
    </w:p>
    <w:p w14:paraId="1425178F" w14:textId="6E057DC5" w:rsidR="00232580" w:rsidRDefault="00232580" w:rsidP="001670D5">
      <w:pPr>
        <w:jc w:val="both"/>
        <w:rPr>
          <w:rFonts w:ascii="Open Sans" w:hAnsi="Open Sans" w:cs="Open Sans"/>
          <w:sz w:val="20"/>
          <w:szCs w:val="20"/>
          <w:lang w:val="en-GB"/>
        </w:rPr>
      </w:pPr>
    </w:p>
    <w:p w14:paraId="63B6F0F1" w14:textId="7CCD8F6D" w:rsidR="00232580" w:rsidRPr="00232580" w:rsidRDefault="00232580" w:rsidP="00232580">
      <w:pPr>
        <w:pStyle w:val="Title1"/>
        <w:numPr>
          <w:ilvl w:val="1"/>
          <w:numId w:val="13"/>
        </w:numPr>
        <w:ind w:left="567"/>
        <w:outlineLvl w:val="0"/>
        <w:rPr>
          <w:rStyle w:val="BookTitle"/>
          <w:b w:val="0"/>
        </w:rPr>
      </w:pPr>
      <w:r w:rsidRPr="00232580">
        <w:rPr>
          <w:rStyle w:val="BookTitle"/>
          <w:b w:val="0"/>
        </w:rPr>
        <w:t>Distribution of the CATV signal</w:t>
      </w:r>
    </w:p>
    <w:p w14:paraId="0B37BEDF" w14:textId="31BD2ABD" w:rsidR="00232580" w:rsidRDefault="00232580" w:rsidP="001670D5">
      <w:pPr>
        <w:jc w:val="both"/>
        <w:rPr>
          <w:rFonts w:ascii="Open Sans" w:hAnsi="Open Sans" w:cs="Open Sans"/>
          <w:sz w:val="20"/>
          <w:szCs w:val="20"/>
          <w:lang w:val="en-GB"/>
        </w:rPr>
      </w:pPr>
      <w:r>
        <w:rPr>
          <w:rFonts w:ascii="Open Sans" w:hAnsi="Open Sans" w:cs="Open Sans"/>
          <w:sz w:val="20"/>
          <w:szCs w:val="20"/>
          <w:lang w:val="en-GB"/>
        </w:rPr>
        <w:t>The LOC will distribute the RF or IP network in the locations where a TV is necessary.</w:t>
      </w:r>
    </w:p>
    <w:p w14:paraId="67B1136B" w14:textId="77777777" w:rsidR="00074E8F" w:rsidRDefault="00074E8F" w:rsidP="001670D5">
      <w:pPr>
        <w:jc w:val="both"/>
        <w:rPr>
          <w:rFonts w:ascii="Open Sans" w:hAnsi="Open Sans" w:cs="Open Sans"/>
          <w:sz w:val="20"/>
          <w:szCs w:val="20"/>
          <w:lang w:val="en-GB"/>
        </w:rPr>
      </w:pPr>
    </w:p>
    <w:tbl>
      <w:tblPr>
        <w:tblStyle w:val="TableGrid"/>
        <w:tblW w:w="0" w:type="auto"/>
        <w:tblLayout w:type="fixed"/>
        <w:tblLook w:val="04A0" w:firstRow="1" w:lastRow="0" w:firstColumn="1" w:lastColumn="0" w:noHBand="0" w:noVBand="1"/>
      </w:tblPr>
      <w:tblGrid>
        <w:gridCol w:w="3515"/>
        <w:gridCol w:w="1134"/>
        <w:gridCol w:w="1282"/>
        <w:gridCol w:w="986"/>
        <w:gridCol w:w="1701"/>
      </w:tblGrid>
      <w:tr w:rsidR="00827E1A" w14:paraId="544CF34A" w14:textId="77777777" w:rsidTr="006A1971">
        <w:tc>
          <w:tcPr>
            <w:tcW w:w="3515" w:type="dxa"/>
            <w:tcBorders>
              <w:top w:val="single" w:sz="18" w:space="0" w:color="auto"/>
              <w:left w:val="single" w:sz="18" w:space="0" w:color="auto"/>
              <w:bottom w:val="single" w:sz="18" w:space="0" w:color="auto"/>
            </w:tcBorders>
          </w:tcPr>
          <w:p w14:paraId="69F9214E" w14:textId="02803C3B" w:rsidR="00232580" w:rsidRPr="00827E1A" w:rsidRDefault="00232580" w:rsidP="001670D5">
            <w:pPr>
              <w:jc w:val="both"/>
              <w:rPr>
                <w:rFonts w:ascii="Open Sans" w:hAnsi="Open Sans" w:cs="Open Sans"/>
                <w:i/>
                <w:iCs/>
                <w:sz w:val="20"/>
                <w:szCs w:val="20"/>
                <w:lang w:val="en-GB"/>
              </w:rPr>
            </w:pPr>
            <w:r w:rsidRPr="00827E1A">
              <w:rPr>
                <w:rFonts w:ascii="Open Sans" w:hAnsi="Open Sans" w:cs="Open Sans"/>
                <w:i/>
                <w:iCs/>
                <w:sz w:val="20"/>
                <w:szCs w:val="20"/>
                <w:lang w:val="en-GB"/>
              </w:rPr>
              <w:t>Location</w:t>
            </w:r>
          </w:p>
        </w:tc>
        <w:tc>
          <w:tcPr>
            <w:tcW w:w="1134" w:type="dxa"/>
            <w:tcBorders>
              <w:top w:val="single" w:sz="18" w:space="0" w:color="auto"/>
              <w:bottom w:val="single" w:sz="18" w:space="0" w:color="auto"/>
            </w:tcBorders>
          </w:tcPr>
          <w:p w14:paraId="157F9D48" w14:textId="7D24E735" w:rsidR="00232580" w:rsidRPr="00827E1A" w:rsidRDefault="00232580" w:rsidP="001670D5">
            <w:pPr>
              <w:jc w:val="both"/>
              <w:rPr>
                <w:rFonts w:ascii="Open Sans" w:hAnsi="Open Sans" w:cs="Open Sans"/>
                <w:i/>
                <w:iCs/>
                <w:sz w:val="20"/>
                <w:szCs w:val="20"/>
                <w:lang w:val="en-GB"/>
              </w:rPr>
            </w:pPr>
            <w:r w:rsidRPr="00827E1A">
              <w:rPr>
                <w:rFonts w:ascii="Open Sans" w:hAnsi="Open Sans" w:cs="Open Sans"/>
                <w:i/>
                <w:iCs/>
                <w:sz w:val="20"/>
                <w:szCs w:val="20"/>
                <w:lang w:val="en-GB"/>
              </w:rPr>
              <w:t>TV 15”</w:t>
            </w:r>
          </w:p>
        </w:tc>
        <w:tc>
          <w:tcPr>
            <w:tcW w:w="1282" w:type="dxa"/>
            <w:tcBorders>
              <w:top w:val="single" w:sz="18" w:space="0" w:color="auto"/>
              <w:bottom w:val="single" w:sz="18" w:space="0" w:color="auto"/>
            </w:tcBorders>
          </w:tcPr>
          <w:p w14:paraId="5BC194DE" w14:textId="3B3AF7B5" w:rsidR="00232580" w:rsidRPr="00827E1A" w:rsidRDefault="00232580" w:rsidP="001670D5">
            <w:pPr>
              <w:jc w:val="both"/>
              <w:rPr>
                <w:rFonts w:ascii="Open Sans" w:hAnsi="Open Sans" w:cs="Open Sans"/>
                <w:i/>
                <w:iCs/>
                <w:sz w:val="20"/>
                <w:szCs w:val="20"/>
                <w:lang w:val="en-GB"/>
              </w:rPr>
            </w:pPr>
            <w:r w:rsidRPr="00827E1A">
              <w:rPr>
                <w:rFonts w:ascii="Open Sans" w:hAnsi="Open Sans" w:cs="Open Sans"/>
                <w:i/>
                <w:iCs/>
                <w:sz w:val="20"/>
                <w:szCs w:val="20"/>
                <w:lang w:val="en-GB"/>
              </w:rPr>
              <w:t xml:space="preserve">TV </w:t>
            </w:r>
            <w:r w:rsidR="00222C5F">
              <w:rPr>
                <w:rFonts w:ascii="Open Sans" w:hAnsi="Open Sans" w:cs="Open Sans"/>
                <w:i/>
                <w:iCs/>
                <w:sz w:val="20"/>
                <w:szCs w:val="20"/>
                <w:lang w:val="en-GB"/>
              </w:rPr>
              <w:t>medium</w:t>
            </w:r>
          </w:p>
        </w:tc>
        <w:tc>
          <w:tcPr>
            <w:tcW w:w="986" w:type="dxa"/>
            <w:tcBorders>
              <w:top w:val="single" w:sz="18" w:space="0" w:color="auto"/>
              <w:bottom w:val="single" w:sz="18" w:space="0" w:color="auto"/>
            </w:tcBorders>
          </w:tcPr>
          <w:p w14:paraId="2C78EDF4" w14:textId="0FD6D2F6" w:rsidR="00232580" w:rsidRPr="00827E1A" w:rsidRDefault="00232580" w:rsidP="001670D5">
            <w:pPr>
              <w:jc w:val="both"/>
              <w:rPr>
                <w:rFonts w:ascii="Open Sans" w:hAnsi="Open Sans" w:cs="Open Sans"/>
                <w:i/>
                <w:iCs/>
                <w:sz w:val="20"/>
                <w:szCs w:val="20"/>
                <w:lang w:val="en-GB"/>
              </w:rPr>
            </w:pPr>
            <w:r w:rsidRPr="00827E1A">
              <w:rPr>
                <w:rFonts w:ascii="Open Sans" w:hAnsi="Open Sans" w:cs="Open Sans"/>
                <w:i/>
                <w:iCs/>
                <w:sz w:val="20"/>
                <w:szCs w:val="20"/>
                <w:lang w:val="en-GB"/>
              </w:rPr>
              <w:t xml:space="preserve">TV </w:t>
            </w:r>
            <w:r w:rsidR="00222C5F">
              <w:rPr>
                <w:rFonts w:ascii="Open Sans" w:hAnsi="Open Sans" w:cs="Open Sans"/>
                <w:i/>
                <w:iCs/>
                <w:sz w:val="20"/>
                <w:szCs w:val="20"/>
                <w:lang w:val="en-GB"/>
              </w:rPr>
              <w:t>large</w:t>
            </w:r>
          </w:p>
        </w:tc>
        <w:tc>
          <w:tcPr>
            <w:tcW w:w="1701" w:type="dxa"/>
            <w:tcBorders>
              <w:top w:val="single" w:sz="18" w:space="0" w:color="auto"/>
              <w:bottom w:val="single" w:sz="18" w:space="0" w:color="auto"/>
              <w:right w:val="single" w:sz="18" w:space="0" w:color="auto"/>
            </w:tcBorders>
          </w:tcPr>
          <w:p w14:paraId="364D734C" w14:textId="5D7643EB" w:rsidR="00232580" w:rsidRPr="00827E1A" w:rsidRDefault="00232580" w:rsidP="001670D5">
            <w:pPr>
              <w:jc w:val="both"/>
              <w:rPr>
                <w:rFonts w:ascii="Open Sans" w:hAnsi="Open Sans" w:cs="Open Sans"/>
                <w:i/>
                <w:iCs/>
                <w:sz w:val="20"/>
                <w:szCs w:val="20"/>
                <w:lang w:val="en-GB"/>
              </w:rPr>
            </w:pPr>
            <w:r w:rsidRPr="00827E1A">
              <w:rPr>
                <w:rFonts w:ascii="Open Sans" w:hAnsi="Open Sans" w:cs="Open Sans"/>
                <w:i/>
                <w:iCs/>
                <w:sz w:val="20"/>
                <w:szCs w:val="20"/>
                <w:lang w:val="en-GB"/>
              </w:rPr>
              <w:t>Type of signal</w:t>
            </w:r>
          </w:p>
        </w:tc>
      </w:tr>
      <w:tr w:rsidR="00827E1A" w14:paraId="5525041B" w14:textId="77777777" w:rsidTr="006A1971">
        <w:tc>
          <w:tcPr>
            <w:tcW w:w="3515" w:type="dxa"/>
            <w:tcBorders>
              <w:top w:val="single" w:sz="18" w:space="0" w:color="auto"/>
              <w:left w:val="single" w:sz="18" w:space="0" w:color="auto"/>
              <w:bottom w:val="single" w:sz="2" w:space="0" w:color="auto"/>
              <w:right w:val="single" w:sz="2" w:space="0" w:color="auto"/>
            </w:tcBorders>
          </w:tcPr>
          <w:p w14:paraId="271E3F11" w14:textId="4028D1BC" w:rsidR="00232580" w:rsidRDefault="00232580" w:rsidP="001670D5">
            <w:pPr>
              <w:jc w:val="both"/>
              <w:rPr>
                <w:rFonts w:ascii="Open Sans" w:hAnsi="Open Sans" w:cs="Open Sans"/>
                <w:sz w:val="20"/>
                <w:szCs w:val="20"/>
                <w:lang w:val="en-GB"/>
              </w:rPr>
            </w:pPr>
            <w:r>
              <w:rPr>
                <w:rFonts w:ascii="Open Sans" w:hAnsi="Open Sans" w:cs="Open Sans"/>
                <w:sz w:val="20"/>
                <w:szCs w:val="20"/>
                <w:lang w:val="en-GB"/>
              </w:rPr>
              <w:t>C</w:t>
            </w:r>
            <w:r w:rsidR="00827E1A">
              <w:rPr>
                <w:rFonts w:ascii="Open Sans" w:hAnsi="Open Sans" w:cs="Open Sans"/>
                <w:sz w:val="20"/>
                <w:szCs w:val="20"/>
                <w:lang w:val="en-GB"/>
              </w:rPr>
              <w:t>ommentator position</w:t>
            </w:r>
          </w:p>
        </w:tc>
        <w:tc>
          <w:tcPr>
            <w:tcW w:w="1134" w:type="dxa"/>
            <w:tcBorders>
              <w:top w:val="single" w:sz="18" w:space="0" w:color="auto"/>
              <w:left w:val="single" w:sz="2" w:space="0" w:color="auto"/>
              <w:bottom w:val="single" w:sz="2" w:space="0" w:color="auto"/>
              <w:right w:val="single" w:sz="2" w:space="0" w:color="auto"/>
            </w:tcBorders>
          </w:tcPr>
          <w:p w14:paraId="4E663934" w14:textId="49C892DD" w:rsidR="00232580" w:rsidRDefault="00827E1A" w:rsidP="001670D5">
            <w:pPr>
              <w:jc w:val="both"/>
              <w:rPr>
                <w:rFonts w:ascii="Open Sans" w:hAnsi="Open Sans" w:cs="Open Sans"/>
                <w:sz w:val="20"/>
                <w:szCs w:val="20"/>
                <w:lang w:val="en-GB"/>
              </w:rPr>
            </w:pPr>
            <w:r>
              <w:rPr>
                <w:rFonts w:ascii="Open Sans" w:hAnsi="Open Sans" w:cs="Open Sans"/>
                <w:sz w:val="20"/>
                <w:szCs w:val="20"/>
                <w:lang w:val="en-GB"/>
              </w:rPr>
              <w:t>1 per pos.</w:t>
            </w:r>
          </w:p>
        </w:tc>
        <w:tc>
          <w:tcPr>
            <w:tcW w:w="1282" w:type="dxa"/>
            <w:tcBorders>
              <w:top w:val="single" w:sz="18" w:space="0" w:color="auto"/>
              <w:left w:val="single" w:sz="2" w:space="0" w:color="auto"/>
              <w:bottom w:val="single" w:sz="2" w:space="0" w:color="auto"/>
              <w:right w:val="single" w:sz="2" w:space="0" w:color="auto"/>
            </w:tcBorders>
          </w:tcPr>
          <w:p w14:paraId="42AD6B6A" w14:textId="77777777" w:rsidR="00232580" w:rsidRDefault="00232580" w:rsidP="001670D5">
            <w:pPr>
              <w:jc w:val="both"/>
              <w:rPr>
                <w:rFonts w:ascii="Open Sans" w:hAnsi="Open Sans" w:cs="Open Sans"/>
                <w:sz w:val="20"/>
                <w:szCs w:val="20"/>
                <w:lang w:val="en-GB"/>
              </w:rPr>
            </w:pPr>
          </w:p>
        </w:tc>
        <w:tc>
          <w:tcPr>
            <w:tcW w:w="986" w:type="dxa"/>
            <w:tcBorders>
              <w:top w:val="single" w:sz="18" w:space="0" w:color="auto"/>
              <w:left w:val="single" w:sz="2" w:space="0" w:color="auto"/>
              <w:bottom w:val="single" w:sz="2" w:space="0" w:color="auto"/>
              <w:right w:val="single" w:sz="2" w:space="0" w:color="auto"/>
            </w:tcBorders>
          </w:tcPr>
          <w:p w14:paraId="11FE8E16" w14:textId="77777777" w:rsidR="00232580" w:rsidRDefault="00232580" w:rsidP="001670D5">
            <w:pPr>
              <w:jc w:val="both"/>
              <w:rPr>
                <w:rFonts w:ascii="Open Sans" w:hAnsi="Open Sans" w:cs="Open Sans"/>
                <w:sz w:val="20"/>
                <w:szCs w:val="20"/>
                <w:lang w:val="en-GB"/>
              </w:rPr>
            </w:pPr>
          </w:p>
        </w:tc>
        <w:tc>
          <w:tcPr>
            <w:tcW w:w="1701" w:type="dxa"/>
            <w:tcBorders>
              <w:top w:val="single" w:sz="18" w:space="0" w:color="auto"/>
              <w:left w:val="single" w:sz="2" w:space="0" w:color="auto"/>
              <w:bottom w:val="single" w:sz="2" w:space="0" w:color="auto"/>
              <w:right w:val="single" w:sz="18" w:space="0" w:color="auto"/>
            </w:tcBorders>
          </w:tcPr>
          <w:p w14:paraId="6D9DADE4" w14:textId="209BA065" w:rsidR="00232580" w:rsidRDefault="00827E1A" w:rsidP="001670D5">
            <w:pPr>
              <w:jc w:val="both"/>
              <w:rPr>
                <w:rFonts w:ascii="Open Sans" w:hAnsi="Open Sans" w:cs="Open Sans"/>
                <w:sz w:val="20"/>
                <w:szCs w:val="20"/>
                <w:lang w:val="en-GB"/>
              </w:rPr>
            </w:pPr>
            <w:r>
              <w:rPr>
                <w:rFonts w:ascii="Open Sans" w:hAnsi="Open Sans" w:cs="Open Sans"/>
                <w:sz w:val="20"/>
                <w:szCs w:val="20"/>
                <w:lang w:val="en-GB"/>
              </w:rPr>
              <w:t>RF</w:t>
            </w:r>
          </w:p>
        </w:tc>
      </w:tr>
      <w:tr w:rsidR="006A1971" w:rsidRPr="003335BA" w14:paraId="539C6009" w14:textId="77777777" w:rsidTr="006A1971">
        <w:tc>
          <w:tcPr>
            <w:tcW w:w="3515" w:type="dxa"/>
            <w:tcBorders>
              <w:top w:val="single" w:sz="2" w:space="0" w:color="auto"/>
              <w:left w:val="single" w:sz="18" w:space="0" w:color="auto"/>
              <w:bottom w:val="single" w:sz="2" w:space="0" w:color="auto"/>
              <w:right w:val="single" w:sz="2" w:space="0" w:color="auto"/>
            </w:tcBorders>
          </w:tcPr>
          <w:p w14:paraId="42C4F97B" w14:textId="008254ED" w:rsidR="006A1971" w:rsidRDefault="006A1971" w:rsidP="001670D5">
            <w:pPr>
              <w:jc w:val="both"/>
              <w:rPr>
                <w:rFonts w:ascii="Open Sans" w:hAnsi="Open Sans" w:cs="Open Sans"/>
                <w:sz w:val="20"/>
                <w:szCs w:val="20"/>
                <w:lang w:val="en-GB"/>
              </w:rPr>
            </w:pPr>
            <w:r>
              <w:rPr>
                <w:rFonts w:ascii="Open Sans" w:hAnsi="Open Sans" w:cs="Open Sans"/>
                <w:sz w:val="20"/>
                <w:szCs w:val="20"/>
                <w:lang w:val="en-GB"/>
              </w:rPr>
              <w:t>TV Compound/IBC</w:t>
            </w:r>
          </w:p>
        </w:tc>
        <w:tc>
          <w:tcPr>
            <w:tcW w:w="5103" w:type="dxa"/>
            <w:gridSpan w:val="4"/>
            <w:tcBorders>
              <w:top w:val="single" w:sz="2" w:space="0" w:color="auto"/>
              <w:left w:val="single" w:sz="2" w:space="0" w:color="auto"/>
              <w:bottom w:val="single" w:sz="2" w:space="0" w:color="auto"/>
              <w:right w:val="single" w:sz="18" w:space="0" w:color="auto"/>
            </w:tcBorders>
          </w:tcPr>
          <w:p w14:paraId="32DC9712" w14:textId="68A73C65" w:rsidR="006A1971" w:rsidRDefault="006A1971" w:rsidP="001670D5">
            <w:pPr>
              <w:jc w:val="both"/>
              <w:rPr>
                <w:rFonts w:ascii="Open Sans" w:hAnsi="Open Sans" w:cs="Open Sans"/>
                <w:sz w:val="20"/>
                <w:szCs w:val="20"/>
                <w:lang w:val="en-GB"/>
              </w:rPr>
            </w:pPr>
            <w:r>
              <w:rPr>
                <w:rFonts w:ascii="Open Sans" w:hAnsi="Open Sans" w:cs="Open Sans"/>
                <w:sz w:val="20"/>
                <w:szCs w:val="20"/>
                <w:lang w:val="en-GB"/>
              </w:rPr>
              <w:t>As per Rate Card bookings</w:t>
            </w:r>
          </w:p>
        </w:tc>
      </w:tr>
      <w:tr w:rsidR="00827E1A" w14:paraId="02F3AD2F" w14:textId="77777777" w:rsidTr="006A1971">
        <w:tc>
          <w:tcPr>
            <w:tcW w:w="3515" w:type="dxa"/>
            <w:tcBorders>
              <w:top w:val="single" w:sz="2" w:space="0" w:color="auto"/>
              <w:left w:val="single" w:sz="18" w:space="0" w:color="auto"/>
              <w:bottom w:val="single" w:sz="2" w:space="0" w:color="auto"/>
              <w:right w:val="single" w:sz="2" w:space="0" w:color="auto"/>
            </w:tcBorders>
          </w:tcPr>
          <w:p w14:paraId="081B5874" w14:textId="2D2F01AD" w:rsidR="00232580" w:rsidRDefault="00827E1A" w:rsidP="001670D5">
            <w:pPr>
              <w:jc w:val="both"/>
              <w:rPr>
                <w:rFonts w:ascii="Open Sans" w:hAnsi="Open Sans" w:cs="Open Sans"/>
                <w:sz w:val="20"/>
                <w:szCs w:val="20"/>
                <w:lang w:val="en-GB"/>
              </w:rPr>
            </w:pPr>
            <w:r>
              <w:rPr>
                <w:rFonts w:ascii="Open Sans" w:hAnsi="Open Sans" w:cs="Open Sans"/>
                <w:sz w:val="20"/>
                <w:szCs w:val="20"/>
                <w:lang w:val="en-GB"/>
              </w:rPr>
              <w:t>EA Club</w:t>
            </w:r>
          </w:p>
        </w:tc>
        <w:tc>
          <w:tcPr>
            <w:tcW w:w="1134" w:type="dxa"/>
            <w:tcBorders>
              <w:top w:val="single" w:sz="2" w:space="0" w:color="auto"/>
              <w:left w:val="single" w:sz="2" w:space="0" w:color="auto"/>
              <w:bottom w:val="single" w:sz="2" w:space="0" w:color="auto"/>
              <w:right w:val="single" w:sz="2" w:space="0" w:color="auto"/>
            </w:tcBorders>
          </w:tcPr>
          <w:p w14:paraId="1C1D090C" w14:textId="77777777" w:rsidR="00232580" w:rsidRDefault="00232580" w:rsidP="001670D5">
            <w:pPr>
              <w:jc w:val="both"/>
              <w:rPr>
                <w:rFonts w:ascii="Open Sans" w:hAnsi="Open Sans" w:cs="Open Sans"/>
                <w:sz w:val="20"/>
                <w:szCs w:val="20"/>
                <w:lang w:val="en-GB"/>
              </w:rPr>
            </w:pPr>
          </w:p>
        </w:tc>
        <w:tc>
          <w:tcPr>
            <w:tcW w:w="1282" w:type="dxa"/>
            <w:tcBorders>
              <w:top w:val="single" w:sz="2" w:space="0" w:color="auto"/>
              <w:left w:val="single" w:sz="2" w:space="0" w:color="auto"/>
              <w:bottom w:val="single" w:sz="2" w:space="0" w:color="auto"/>
              <w:right w:val="single" w:sz="2" w:space="0" w:color="auto"/>
            </w:tcBorders>
          </w:tcPr>
          <w:p w14:paraId="20F0DFF6" w14:textId="77777777" w:rsidR="00232580" w:rsidRDefault="00232580" w:rsidP="001670D5">
            <w:pPr>
              <w:jc w:val="both"/>
              <w:rPr>
                <w:rFonts w:ascii="Open Sans" w:hAnsi="Open Sans" w:cs="Open Sans"/>
                <w:sz w:val="20"/>
                <w:szCs w:val="20"/>
                <w:lang w:val="en-GB"/>
              </w:rPr>
            </w:pPr>
          </w:p>
        </w:tc>
        <w:tc>
          <w:tcPr>
            <w:tcW w:w="986" w:type="dxa"/>
            <w:tcBorders>
              <w:top w:val="single" w:sz="2" w:space="0" w:color="auto"/>
              <w:left w:val="single" w:sz="2" w:space="0" w:color="auto"/>
              <w:bottom w:val="single" w:sz="2" w:space="0" w:color="auto"/>
              <w:right w:val="single" w:sz="2" w:space="0" w:color="auto"/>
            </w:tcBorders>
          </w:tcPr>
          <w:p w14:paraId="53CCA899" w14:textId="7F600C28" w:rsidR="00232580" w:rsidRDefault="00827E1A" w:rsidP="001670D5">
            <w:pPr>
              <w:jc w:val="both"/>
              <w:rPr>
                <w:rFonts w:ascii="Open Sans" w:hAnsi="Open Sans" w:cs="Open Sans"/>
                <w:sz w:val="20"/>
                <w:szCs w:val="20"/>
                <w:lang w:val="en-GB"/>
              </w:rPr>
            </w:pPr>
            <w:r>
              <w:rPr>
                <w:rFonts w:ascii="Open Sans" w:hAnsi="Open Sans" w:cs="Open Sans"/>
                <w:sz w:val="20"/>
                <w:szCs w:val="20"/>
                <w:lang w:val="en-GB"/>
              </w:rPr>
              <w:t>3</w:t>
            </w:r>
          </w:p>
        </w:tc>
        <w:tc>
          <w:tcPr>
            <w:tcW w:w="1701" w:type="dxa"/>
            <w:tcBorders>
              <w:top w:val="single" w:sz="2" w:space="0" w:color="auto"/>
              <w:left w:val="single" w:sz="2" w:space="0" w:color="auto"/>
              <w:bottom w:val="single" w:sz="2" w:space="0" w:color="auto"/>
              <w:right w:val="single" w:sz="18" w:space="0" w:color="auto"/>
            </w:tcBorders>
          </w:tcPr>
          <w:p w14:paraId="6D6CD351" w14:textId="78E51784" w:rsidR="00232580" w:rsidRDefault="00827E1A" w:rsidP="001670D5">
            <w:pPr>
              <w:jc w:val="both"/>
              <w:rPr>
                <w:rFonts w:ascii="Open Sans" w:hAnsi="Open Sans" w:cs="Open Sans"/>
                <w:sz w:val="20"/>
                <w:szCs w:val="20"/>
                <w:lang w:val="en-GB"/>
              </w:rPr>
            </w:pPr>
            <w:r>
              <w:rPr>
                <w:rFonts w:ascii="Open Sans" w:hAnsi="Open Sans" w:cs="Open Sans"/>
                <w:sz w:val="20"/>
                <w:szCs w:val="20"/>
                <w:lang w:val="en-GB"/>
              </w:rPr>
              <w:t>IP</w:t>
            </w:r>
          </w:p>
        </w:tc>
      </w:tr>
      <w:tr w:rsidR="00DB182A" w14:paraId="03B0CF4C" w14:textId="77777777" w:rsidTr="006A1971">
        <w:tc>
          <w:tcPr>
            <w:tcW w:w="3515" w:type="dxa"/>
            <w:tcBorders>
              <w:top w:val="single" w:sz="2" w:space="0" w:color="auto"/>
              <w:left w:val="single" w:sz="18" w:space="0" w:color="auto"/>
              <w:bottom w:val="single" w:sz="2" w:space="0" w:color="auto"/>
              <w:right w:val="single" w:sz="2" w:space="0" w:color="auto"/>
            </w:tcBorders>
          </w:tcPr>
          <w:p w14:paraId="187168C3" w14:textId="364C4AD9" w:rsidR="00DB182A" w:rsidRDefault="00DB182A" w:rsidP="001670D5">
            <w:pPr>
              <w:jc w:val="both"/>
              <w:rPr>
                <w:rFonts w:ascii="Open Sans" w:hAnsi="Open Sans" w:cs="Open Sans"/>
                <w:sz w:val="20"/>
                <w:szCs w:val="20"/>
                <w:lang w:val="en-GB"/>
              </w:rPr>
            </w:pPr>
            <w:r>
              <w:rPr>
                <w:rFonts w:ascii="Open Sans" w:hAnsi="Open Sans" w:cs="Open Sans"/>
                <w:sz w:val="20"/>
                <w:szCs w:val="20"/>
                <w:lang w:val="en-GB"/>
              </w:rPr>
              <w:t>Media Centre</w:t>
            </w:r>
          </w:p>
        </w:tc>
        <w:tc>
          <w:tcPr>
            <w:tcW w:w="1134" w:type="dxa"/>
            <w:tcBorders>
              <w:top w:val="single" w:sz="2" w:space="0" w:color="auto"/>
              <w:left w:val="single" w:sz="2" w:space="0" w:color="auto"/>
              <w:bottom w:val="single" w:sz="2" w:space="0" w:color="auto"/>
              <w:right w:val="single" w:sz="2" w:space="0" w:color="auto"/>
            </w:tcBorders>
          </w:tcPr>
          <w:p w14:paraId="51CCC134" w14:textId="77777777" w:rsidR="00DB182A" w:rsidRDefault="00DB182A" w:rsidP="001670D5">
            <w:pPr>
              <w:jc w:val="both"/>
              <w:rPr>
                <w:rFonts w:ascii="Open Sans" w:hAnsi="Open Sans" w:cs="Open Sans"/>
                <w:sz w:val="20"/>
                <w:szCs w:val="20"/>
                <w:lang w:val="en-GB"/>
              </w:rPr>
            </w:pPr>
          </w:p>
        </w:tc>
        <w:tc>
          <w:tcPr>
            <w:tcW w:w="1282" w:type="dxa"/>
            <w:tcBorders>
              <w:top w:val="single" w:sz="2" w:space="0" w:color="auto"/>
              <w:left w:val="single" w:sz="2" w:space="0" w:color="auto"/>
              <w:bottom w:val="single" w:sz="2" w:space="0" w:color="auto"/>
              <w:right w:val="single" w:sz="2" w:space="0" w:color="auto"/>
            </w:tcBorders>
          </w:tcPr>
          <w:p w14:paraId="371CC2DB" w14:textId="77777777" w:rsidR="00DB182A" w:rsidRDefault="00DB182A" w:rsidP="001670D5">
            <w:pPr>
              <w:jc w:val="both"/>
              <w:rPr>
                <w:rFonts w:ascii="Open Sans" w:hAnsi="Open Sans" w:cs="Open Sans"/>
                <w:sz w:val="20"/>
                <w:szCs w:val="20"/>
                <w:lang w:val="en-GB"/>
              </w:rPr>
            </w:pPr>
          </w:p>
        </w:tc>
        <w:tc>
          <w:tcPr>
            <w:tcW w:w="986" w:type="dxa"/>
            <w:tcBorders>
              <w:top w:val="single" w:sz="2" w:space="0" w:color="auto"/>
              <w:left w:val="single" w:sz="2" w:space="0" w:color="auto"/>
              <w:bottom w:val="single" w:sz="2" w:space="0" w:color="auto"/>
              <w:right w:val="single" w:sz="2" w:space="0" w:color="auto"/>
            </w:tcBorders>
          </w:tcPr>
          <w:p w14:paraId="656C12AA" w14:textId="25A3531E" w:rsidR="00DB182A" w:rsidRDefault="003335BA" w:rsidP="001670D5">
            <w:pPr>
              <w:jc w:val="both"/>
              <w:rPr>
                <w:rFonts w:ascii="Open Sans" w:hAnsi="Open Sans" w:cs="Open Sans"/>
                <w:sz w:val="20"/>
                <w:szCs w:val="20"/>
                <w:lang w:val="en-GB"/>
              </w:rPr>
            </w:pPr>
            <w:r>
              <w:rPr>
                <w:rFonts w:ascii="Open Sans" w:hAnsi="Open Sans" w:cs="Open Sans"/>
                <w:sz w:val="20"/>
                <w:szCs w:val="20"/>
                <w:lang w:val="en-GB"/>
              </w:rPr>
              <w:t>4</w:t>
            </w:r>
          </w:p>
        </w:tc>
        <w:tc>
          <w:tcPr>
            <w:tcW w:w="1701" w:type="dxa"/>
            <w:tcBorders>
              <w:top w:val="single" w:sz="2" w:space="0" w:color="auto"/>
              <w:left w:val="single" w:sz="2" w:space="0" w:color="auto"/>
              <w:bottom w:val="single" w:sz="2" w:space="0" w:color="auto"/>
              <w:right w:val="single" w:sz="18" w:space="0" w:color="auto"/>
            </w:tcBorders>
          </w:tcPr>
          <w:p w14:paraId="7E14EC0E" w14:textId="2DC3D6E6" w:rsidR="00DB182A" w:rsidRDefault="00222C5F" w:rsidP="001670D5">
            <w:pPr>
              <w:jc w:val="both"/>
              <w:rPr>
                <w:rFonts w:ascii="Open Sans" w:hAnsi="Open Sans" w:cs="Open Sans"/>
                <w:sz w:val="20"/>
                <w:szCs w:val="20"/>
                <w:lang w:val="en-GB"/>
              </w:rPr>
            </w:pPr>
            <w:r>
              <w:rPr>
                <w:rFonts w:ascii="Open Sans" w:hAnsi="Open Sans" w:cs="Open Sans"/>
                <w:sz w:val="20"/>
                <w:szCs w:val="20"/>
                <w:lang w:val="en-GB"/>
              </w:rPr>
              <w:t>IP</w:t>
            </w:r>
          </w:p>
        </w:tc>
      </w:tr>
      <w:tr w:rsidR="00DB182A" w14:paraId="10C7C862" w14:textId="77777777" w:rsidTr="006A1971">
        <w:tc>
          <w:tcPr>
            <w:tcW w:w="3515" w:type="dxa"/>
            <w:tcBorders>
              <w:top w:val="single" w:sz="2" w:space="0" w:color="auto"/>
              <w:left w:val="single" w:sz="18" w:space="0" w:color="auto"/>
              <w:bottom w:val="single" w:sz="2" w:space="0" w:color="auto"/>
              <w:right w:val="single" w:sz="2" w:space="0" w:color="auto"/>
            </w:tcBorders>
          </w:tcPr>
          <w:p w14:paraId="433C1B8C" w14:textId="04A703DD" w:rsidR="00DB182A" w:rsidRDefault="00DB182A" w:rsidP="001670D5">
            <w:pPr>
              <w:jc w:val="both"/>
              <w:rPr>
                <w:rFonts w:ascii="Open Sans" w:hAnsi="Open Sans" w:cs="Open Sans"/>
                <w:sz w:val="20"/>
                <w:szCs w:val="20"/>
                <w:lang w:val="en-GB"/>
              </w:rPr>
            </w:pPr>
            <w:r>
              <w:rPr>
                <w:rFonts w:ascii="Open Sans" w:hAnsi="Open Sans" w:cs="Open Sans"/>
                <w:sz w:val="20"/>
                <w:szCs w:val="20"/>
                <w:lang w:val="en-GB"/>
              </w:rPr>
              <w:t>Photographers’ room</w:t>
            </w:r>
            <w:r w:rsidR="003335BA">
              <w:rPr>
                <w:rFonts w:ascii="Open Sans" w:hAnsi="Open Sans" w:cs="Open Sans"/>
                <w:sz w:val="20"/>
                <w:szCs w:val="20"/>
                <w:lang w:val="en-GB"/>
              </w:rPr>
              <w:t xml:space="preserve"> (if applicable)</w:t>
            </w:r>
          </w:p>
        </w:tc>
        <w:tc>
          <w:tcPr>
            <w:tcW w:w="1134" w:type="dxa"/>
            <w:tcBorders>
              <w:top w:val="single" w:sz="2" w:space="0" w:color="auto"/>
              <w:left w:val="single" w:sz="2" w:space="0" w:color="auto"/>
              <w:bottom w:val="single" w:sz="2" w:space="0" w:color="auto"/>
              <w:right w:val="single" w:sz="2" w:space="0" w:color="auto"/>
            </w:tcBorders>
          </w:tcPr>
          <w:p w14:paraId="73F9A066" w14:textId="77777777" w:rsidR="00DB182A" w:rsidRDefault="00DB182A" w:rsidP="001670D5">
            <w:pPr>
              <w:jc w:val="both"/>
              <w:rPr>
                <w:rFonts w:ascii="Open Sans" w:hAnsi="Open Sans" w:cs="Open Sans"/>
                <w:sz w:val="20"/>
                <w:szCs w:val="20"/>
                <w:lang w:val="en-GB"/>
              </w:rPr>
            </w:pPr>
          </w:p>
        </w:tc>
        <w:tc>
          <w:tcPr>
            <w:tcW w:w="1282" w:type="dxa"/>
            <w:tcBorders>
              <w:top w:val="single" w:sz="2" w:space="0" w:color="auto"/>
              <w:left w:val="single" w:sz="2" w:space="0" w:color="auto"/>
              <w:bottom w:val="single" w:sz="2" w:space="0" w:color="auto"/>
              <w:right w:val="single" w:sz="2" w:space="0" w:color="auto"/>
            </w:tcBorders>
          </w:tcPr>
          <w:p w14:paraId="4A8B6164" w14:textId="77777777" w:rsidR="00DB182A" w:rsidRDefault="00DB182A" w:rsidP="001670D5">
            <w:pPr>
              <w:jc w:val="both"/>
              <w:rPr>
                <w:rFonts w:ascii="Open Sans" w:hAnsi="Open Sans" w:cs="Open Sans"/>
                <w:sz w:val="20"/>
                <w:szCs w:val="20"/>
                <w:lang w:val="en-GB"/>
              </w:rPr>
            </w:pPr>
          </w:p>
        </w:tc>
        <w:tc>
          <w:tcPr>
            <w:tcW w:w="986" w:type="dxa"/>
            <w:tcBorders>
              <w:top w:val="single" w:sz="2" w:space="0" w:color="auto"/>
              <w:left w:val="single" w:sz="2" w:space="0" w:color="auto"/>
              <w:bottom w:val="single" w:sz="2" w:space="0" w:color="auto"/>
              <w:right w:val="single" w:sz="2" w:space="0" w:color="auto"/>
            </w:tcBorders>
          </w:tcPr>
          <w:p w14:paraId="60240860" w14:textId="535EA78C" w:rsidR="00DB182A" w:rsidRDefault="00DB182A" w:rsidP="001670D5">
            <w:pPr>
              <w:jc w:val="both"/>
              <w:rPr>
                <w:rFonts w:ascii="Open Sans" w:hAnsi="Open Sans" w:cs="Open Sans"/>
                <w:sz w:val="20"/>
                <w:szCs w:val="20"/>
                <w:lang w:val="en-GB"/>
              </w:rPr>
            </w:pPr>
            <w:r>
              <w:rPr>
                <w:rFonts w:ascii="Open Sans" w:hAnsi="Open Sans" w:cs="Open Sans"/>
                <w:sz w:val="20"/>
                <w:szCs w:val="20"/>
                <w:lang w:val="en-GB"/>
              </w:rPr>
              <w:t>2</w:t>
            </w:r>
          </w:p>
        </w:tc>
        <w:tc>
          <w:tcPr>
            <w:tcW w:w="1701" w:type="dxa"/>
            <w:tcBorders>
              <w:top w:val="single" w:sz="2" w:space="0" w:color="auto"/>
              <w:left w:val="single" w:sz="2" w:space="0" w:color="auto"/>
              <w:bottom w:val="single" w:sz="2" w:space="0" w:color="auto"/>
              <w:right w:val="single" w:sz="18" w:space="0" w:color="auto"/>
            </w:tcBorders>
          </w:tcPr>
          <w:p w14:paraId="61623CEA" w14:textId="2E361153" w:rsidR="00DB182A" w:rsidRDefault="00222C5F" w:rsidP="001670D5">
            <w:pPr>
              <w:jc w:val="both"/>
              <w:rPr>
                <w:rFonts w:ascii="Open Sans" w:hAnsi="Open Sans" w:cs="Open Sans"/>
                <w:sz w:val="20"/>
                <w:szCs w:val="20"/>
                <w:lang w:val="en-GB"/>
              </w:rPr>
            </w:pPr>
            <w:r>
              <w:rPr>
                <w:rFonts w:ascii="Open Sans" w:hAnsi="Open Sans" w:cs="Open Sans"/>
                <w:sz w:val="20"/>
                <w:szCs w:val="20"/>
                <w:lang w:val="en-GB"/>
              </w:rPr>
              <w:t>IP</w:t>
            </w:r>
          </w:p>
        </w:tc>
      </w:tr>
      <w:tr w:rsidR="00827E1A" w14:paraId="0F9BF6DB" w14:textId="77777777" w:rsidTr="006A1971">
        <w:tc>
          <w:tcPr>
            <w:tcW w:w="3515" w:type="dxa"/>
            <w:tcBorders>
              <w:top w:val="single" w:sz="2" w:space="0" w:color="auto"/>
              <w:left w:val="single" w:sz="18" w:space="0" w:color="auto"/>
              <w:bottom w:val="single" w:sz="2" w:space="0" w:color="auto"/>
              <w:right w:val="single" w:sz="2" w:space="0" w:color="auto"/>
            </w:tcBorders>
          </w:tcPr>
          <w:p w14:paraId="5142A327" w14:textId="011CBCD4" w:rsidR="00827E1A" w:rsidRDefault="00827E1A" w:rsidP="001670D5">
            <w:pPr>
              <w:jc w:val="both"/>
              <w:rPr>
                <w:rFonts w:ascii="Open Sans" w:hAnsi="Open Sans" w:cs="Open Sans"/>
                <w:sz w:val="20"/>
                <w:szCs w:val="20"/>
                <w:lang w:val="en-GB"/>
              </w:rPr>
            </w:pPr>
            <w:r>
              <w:rPr>
                <w:rFonts w:ascii="Open Sans" w:hAnsi="Open Sans" w:cs="Open Sans"/>
                <w:sz w:val="20"/>
                <w:szCs w:val="20"/>
                <w:lang w:val="en-GB"/>
              </w:rPr>
              <w:t>Mixed Zone (Press and ENG</w:t>
            </w:r>
            <w:r w:rsidR="00DB182A">
              <w:rPr>
                <w:rFonts w:ascii="Open Sans" w:hAnsi="Open Sans" w:cs="Open Sans"/>
                <w:sz w:val="20"/>
                <w:szCs w:val="20"/>
                <w:lang w:val="en-GB"/>
              </w:rPr>
              <w:t>)</w:t>
            </w:r>
          </w:p>
        </w:tc>
        <w:tc>
          <w:tcPr>
            <w:tcW w:w="1134" w:type="dxa"/>
            <w:tcBorders>
              <w:top w:val="single" w:sz="2" w:space="0" w:color="auto"/>
              <w:left w:val="single" w:sz="2" w:space="0" w:color="auto"/>
              <w:bottom w:val="single" w:sz="2" w:space="0" w:color="auto"/>
              <w:right w:val="single" w:sz="2" w:space="0" w:color="auto"/>
            </w:tcBorders>
          </w:tcPr>
          <w:p w14:paraId="0479FD04" w14:textId="77777777" w:rsidR="00827E1A" w:rsidRDefault="00827E1A" w:rsidP="001670D5">
            <w:pPr>
              <w:jc w:val="both"/>
              <w:rPr>
                <w:rFonts w:ascii="Open Sans" w:hAnsi="Open Sans" w:cs="Open Sans"/>
                <w:sz w:val="20"/>
                <w:szCs w:val="20"/>
                <w:lang w:val="en-GB"/>
              </w:rPr>
            </w:pPr>
          </w:p>
        </w:tc>
        <w:tc>
          <w:tcPr>
            <w:tcW w:w="1282" w:type="dxa"/>
            <w:tcBorders>
              <w:top w:val="single" w:sz="2" w:space="0" w:color="auto"/>
              <w:left w:val="single" w:sz="2" w:space="0" w:color="auto"/>
              <w:bottom w:val="single" w:sz="2" w:space="0" w:color="auto"/>
              <w:right w:val="single" w:sz="2" w:space="0" w:color="auto"/>
            </w:tcBorders>
          </w:tcPr>
          <w:p w14:paraId="56EC40DE" w14:textId="77777777" w:rsidR="00827E1A" w:rsidRDefault="00827E1A" w:rsidP="001670D5">
            <w:pPr>
              <w:jc w:val="both"/>
              <w:rPr>
                <w:rFonts w:ascii="Open Sans" w:hAnsi="Open Sans" w:cs="Open Sans"/>
                <w:sz w:val="20"/>
                <w:szCs w:val="20"/>
                <w:lang w:val="en-GB"/>
              </w:rPr>
            </w:pPr>
          </w:p>
        </w:tc>
        <w:tc>
          <w:tcPr>
            <w:tcW w:w="986" w:type="dxa"/>
            <w:tcBorders>
              <w:top w:val="single" w:sz="2" w:space="0" w:color="auto"/>
              <w:left w:val="single" w:sz="2" w:space="0" w:color="auto"/>
              <w:bottom w:val="single" w:sz="2" w:space="0" w:color="auto"/>
              <w:right w:val="single" w:sz="2" w:space="0" w:color="auto"/>
            </w:tcBorders>
          </w:tcPr>
          <w:p w14:paraId="40816A40" w14:textId="1C7000C4" w:rsidR="00827E1A" w:rsidRDefault="00827E1A" w:rsidP="001670D5">
            <w:pPr>
              <w:jc w:val="both"/>
              <w:rPr>
                <w:rFonts w:ascii="Open Sans" w:hAnsi="Open Sans" w:cs="Open Sans"/>
                <w:sz w:val="20"/>
                <w:szCs w:val="20"/>
                <w:lang w:val="en-GB"/>
              </w:rPr>
            </w:pPr>
            <w:r>
              <w:rPr>
                <w:rFonts w:ascii="Open Sans" w:hAnsi="Open Sans" w:cs="Open Sans"/>
                <w:sz w:val="20"/>
                <w:szCs w:val="20"/>
                <w:lang w:val="en-GB"/>
              </w:rPr>
              <w:t>2</w:t>
            </w:r>
          </w:p>
        </w:tc>
        <w:tc>
          <w:tcPr>
            <w:tcW w:w="1701" w:type="dxa"/>
            <w:tcBorders>
              <w:top w:val="single" w:sz="2" w:space="0" w:color="auto"/>
              <w:left w:val="single" w:sz="2" w:space="0" w:color="auto"/>
              <w:bottom w:val="single" w:sz="2" w:space="0" w:color="auto"/>
              <w:right w:val="single" w:sz="18" w:space="0" w:color="auto"/>
            </w:tcBorders>
          </w:tcPr>
          <w:p w14:paraId="3FD5FEC7" w14:textId="405B3D39" w:rsidR="00827E1A" w:rsidRDefault="00827E1A" w:rsidP="001670D5">
            <w:pPr>
              <w:jc w:val="both"/>
              <w:rPr>
                <w:rFonts w:ascii="Open Sans" w:hAnsi="Open Sans" w:cs="Open Sans"/>
                <w:sz w:val="20"/>
                <w:szCs w:val="20"/>
                <w:lang w:val="en-GB"/>
              </w:rPr>
            </w:pPr>
            <w:r>
              <w:rPr>
                <w:rFonts w:ascii="Open Sans" w:hAnsi="Open Sans" w:cs="Open Sans"/>
                <w:sz w:val="20"/>
                <w:szCs w:val="20"/>
                <w:lang w:val="en-GB"/>
              </w:rPr>
              <w:t>IP</w:t>
            </w:r>
          </w:p>
        </w:tc>
      </w:tr>
      <w:tr w:rsidR="00827E1A" w14:paraId="2E5F5955" w14:textId="77777777" w:rsidTr="006A1971">
        <w:tc>
          <w:tcPr>
            <w:tcW w:w="3515" w:type="dxa"/>
            <w:tcBorders>
              <w:top w:val="single" w:sz="2" w:space="0" w:color="auto"/>
              <w:left w:val="single" w:sz="18" w:space="0" w:color="auto"/>
              <w:bottom w:val="single" w:sz="2" w:space="0" w:color="auto"/>
              <w:right w:val="single" w:sz="2" w:space="0" w:color="auto"/>
            </w:tcBorders>
          </w:tcPr>
          <w:p w14:paraId="5947A722" w14:textId="18579C81" w:rsidR="00232580" w:rsidRDefault="00827E1A" w:rsidP="001670D5">
            <w:pPr>
              <w:jc w:val="both"/>
              <w:rPr>
                <w:rFonts w:ascii="Open Sans" w:hAnsi="Open Sans" w:cs="Open Sans"/>
                <w:sz w:val="20"/>
                <w:szCs w:val="20"/>
                <w:lang w:val="en-GB"/>
              </w:rPr>
            </w:pPr>
            <w:r>
              <w:rPr>
                <w:rFonts w:ascii="Open Sans" w:hAnsi="Open Sans" w:cs="Open Sans"/>
                <w:sz w:val="20"/>
                <w:szCs w:val="20"/>
                <w:lang w:val="en-GB"/>
              </w:rPr>
              <w:t>Anti-Doping Waiting Area</w:t>
            </w:r>
          </w:p>
        </w:tc>
        <w:tc>
          <w:tcPr>
            <w:tcW w:w="1134" w:type="dxa"/>
            <w:tcBorders>
              <w:top w:val="single" w:sz="2" w:space="0" w:color="auto"/>
              <w:left w:val="single" w:sz="2" w:space="0" w:color="auto"/>
              <w:bottom w:val="single" w:sz="2" w:space="0" w:color="auto"/>
              <w:right w:val="single" w:sz="2" w:space="0" w:color="auto"/>
            </w:tcBorders>
          </w:tcPr>
          <w:p w14:paraId="2CE3B300" w14:textId="77777777" w:rsidR="00232580" w:rsidRDefault="00232580" w:rsidP="001670D5">
            <w:pPr>
              <w:jc w:val="both"/>
              <w:rPr>
                <w:rFonts w:ascii="Open Sans" w:hAnsi="Open Sans" w:cs="Open Sans"/>
                <w:sz w:val="20"/>
                <w:szCs w:val="20"/>
                <w:lang w:val="en-GB"/>
              </w:rPr>
            </w:pPr>
          </w:p>
        </w:tc>
        <w:tc>
          <w:tcPr>
            <w:tcW w:w="1282" w:type="dxa"/>
            <w:tcBorders>
              <w:top w:val="single" w:sz="2" w:space="0" w:color="auto"/>
              <w:left w:val="single" w:sz="2" w:space="0" w:color="auto"/>
              <w:bottom w:val="single" w:sz="2" w:space="0" w:color="auto"/>
              <w:right w:val="single" w:sz="2" w:space="0" w:color="auto"/>
            </w:tcBorders>
          </w:tcPr>
          <w:p w14:paraId="3656C3D8" w14:textId="77777777" w:rsidR="00232580" w:rsidRDefault="00232580" w:rsidP="001670D5">
            <w:pPr>
              <w:jc w:val="both"/>
              <w:rPr>
                <w:rFonts w:ascii="Open Sans" w:hAnsi="Open Sans" w:cs="Open Sans"/>
                <w:sz w:val="20"/>
                <w:szCs w:val="20"/>
                <w:lang w:val="en-GB"/>
              </w:rPr>
            </w:pPr>
          </w:p>
        </w:tc>
        <w:tc>
          <w:tcPr>
            <w:tcW w:w="986" w:type="dxa"/>
            <w:tcBorders>
              <w:top w:val="single" w:sz="2" w:space="0" w:color="auto"/>
              <w:left w:val="single" w:sz="2" w:space="0" w:color="auto"/>
              <w:bottom w:val="single" w:sz="2" w:space="0" w:color="auto"/>
              <w:right w:val="single" w:sz="2" w:space="0" w:color="auto"/>
            </w:tcBorders>
          </w:tcPr>
          <w:p w14:paraId="39A3FBD4" w14:textId="741BB828" w:rsidR="00232580" w:rsidRDefault="00827E1A" w:rsidP="001670D5">
            <w:pPr>
              <w:jc w:val="both"/>
              <w:rPr>
                <w:rFonts w:ascii="Open Sans" w:hAnsi="Open Sans" w:cs="Open Sans"/>
                <w:sz w:val="20"/>
                <w:szCs w:val="20"/>
                <w:lang w:val="en-GB"/>
              </w:rPr>
            </w:pPr>
            <w:r>
              <w:rPr>
                <w:rFonts w:ascii="Open Sans" w:hAnsi="Open Sans" w:cs="Open Sans"/>
                <w:sz w:val="20"/>
                <w:szCs w:val="20"/>
                <w:lang w:val="en-GB"/>
              </w:rPr>
              <w:t>2</w:t>
            </w:r>
          </w:p>
        </w:tc>
        <w:tc>
          <w:tcPr>
            <w:tcW w:w="1701" w:type="dxa"/>
            <w:tcBorders>
              <w:top w:val="single" w:sz="2" w:space="0" w:color="auto"/>
              <w:left w:val="single" w:sz="2" w:space="0" w:color="auto"/>
              <w:bottom w:val="single" w:sz="2" w:space="0" w:color="auto"/>
              <w:right w:val="single" w:sz="18" w:space="0" w:color="auto"/>
            </w:tcBorders>
          </w:tcPr>
          <w:p w14:paraId="6300BCFE" w14:textId="794E2BC6" w:rsidR="00232580" w:rsidRDefault="00827E1A" w:rsidP="001670D5">
            <w:pPr>
              <w:jc w:val="both"/>
              <w:rPr>
                <w:rFonts w:ascii="Open Sans" w:hAnsi="Open Sans" w:cs="Open Sans"/>
                <w:sz w:val="20"/>
                <w:szCs w:val="20"/>
                <w:lang w:val="en-GB"/>
              </w:rPr>
            </w:pPr>
            <w:r>
              <w:rPr>
                <w:rFonts w:ascii="Open Sans" w:hAnsi="Open Sans" w:cs="Open Sans"/>
                <w:sz w:val="20"/>
                <w:szCs w:val="20"/>
                <w:lang w:val="en-GB"/>
              </w:rPr>
              <w:t>IP</w:t>
            </w:r>
          </w:p>
        </w:tc>
      </w:tr>
      <w:tr w:rsidR="00827E1A" w14:paraId="1CCD7D75" w14:textId="77777777" w:rsidTr="006A1971">
        <w:tc>
          <w:tcPr>
            <w:tcW w:w="3515" w:type="dxa"/>
            <w:tcBorders>
              <w:top w:val="single" w:sz="2" w:space="0" w:color="auto"/>
              <w:left w:val="single" w:sz="18" w:space="0" w:color="auto"/>
              <w:bottom w:val="single" w:sz="2" w:space="0" w:color="auto"/>
              <w:right w:val="single" w:sz="2" w:space="0" w:color="auto"/>
            </w:tcBorders>
          </w:tcPr>
          <w:p w14:paraId="1AF2CB6D" w14:textId="228F7454" w:rsidR="00232580" w:rsidRDefault="00827E1A" w:rsidP="001670D5">
            <w:pPr>
              <w:jc w:val="both"/>
              <w:rPr>
                <w:rFonts w:ascii="Open Sans" w:hAnsi="Open Sans" w:cs="Open Sans"/>
                <w:sz w:val="20"/>
                <w:szCs w:val="20"/>
                <w:lang w:val="en-GB"/>
              </w:rPr>
            </w:pPr>
            <w:r>
              <w:rPr>
                <w:rFonts w:ascii="Open Sans" w:hAnsi="Open Sans" w:cs="Open Sans"/>
                <w:sz w:val="20"/>
                <w:szCs w:val="20"/>
                <w:lang w:val="en-GB"/>
              </w:rPr>
              <w:t>EA Office</w:t>
            </w:r>
          </w:p>
        </w:tc>
        <w:tc>
          <w:tcPr>
            <w:tcW w:w="1134" w:type="dxa"/>
            <w:tcBorders>
              <w:top w:val="single" w:sz="2" w:space="0" w:color="auto"/>
              <w:left w:val="single" w:sz="2" w:space="0" w:color="auto"/>
              <w:bottom w:val="single" w:sz="2" w:space="0" w:color="auto"/>
              <w:right w:val="single" w:sz="2" w:space="0" w:color="auto"/>
            </w:tcBorders>
          </w:tcPr>
          <w:p w14:paraId="6F72DB41" w14:textId="77777777" w:rsidR="00232580" w:rsidRDefault="00232580" w:rsidP="001670D5">
            <w:pPr>
              <w:jc w:val="both"/>
              <w:rPr>
                <w:rFonts w:ascii="Open Sans" w:hAnsi="Open Sans" w:cs="Open Sans"/>
                <w:sz w:val="20"/>
                <w:szCs w:val="20"/>
                <w:lang w:val="en-GB"/>
              </w:rPr>
            </w:pPr>
          </w:p>
        </w:tc>
        <w:tc>
          <w:tcPr>
            <w:tcW w:w="1282" w:type="dxa"/>
            <w:tcBorders>
              <w:top w:val="single" w:sz="2" w:space="0" w:color="auto"/>
              <w:left w:val="single" w:sz="2" w:space="0" w:color="auto"/>
              <w:bottom w:val="single" w:sz="2" w:space="0" w:color="auto"/>
              <w:right w:val="single" w:sz="2" w:space="0" w:color="auto"/>
            </w:tcBorders>
          </w:tcPr>
          <w:p w14:paraId="24523178" w14:textId="77777777" w:rsidR="00232580" w:rsidRDefault="00232580" w:rsidP="001670D5">
            <w:pPr>
              <w:jc w:val="both"/>
              <w:rPr>
                <w:rFonts w:ascii="Open Sans" w:hAnsi="Open Sans" w:cs="Open Sans"/>
                <w:sz w:val="20"/>
                <w:szCs w:val="20"/>
                <w:lang w:val="en-GB"/>
              </w:rPr>
            </w:pPr>
          </w:p>
        </w:tc>
        <w:tc>
          <w:tcPr>
            <w:tcW w:w="986" w:type="dxa"/>
            <w:tcBorders>
              <w:top w:val="single" w:sz="2" w:space="0" w:color="auto"/>
              <w:left w:val="single" w:sz="2" w:space="0" w:color="auto"/>
              <w:bottom w:val="single" w:sz="2" w:space="0" w:color="auto"/>
              <w:right w:val="single" w:sz="2" w:space="0" w:color="auto"/>
            </w:tcBorders>
          </w:tcPr>
          <w:p w14:paraId="00408EF5" w14:textId="746E78A1" w:rsidR="00232580" w:rsidRDefault="00827E1A" w:rsidP="001670D5">
            <w:pPr>
              <w:jc w:val="both"/>
              <w:rPr>
                <w:rFonts w:ascii="Open Sans" w:hAnsi="Open Sans" w:cs="Open Sans"/>
                <w:sz w:val="20"/>
                <w:szCs w:val="20"/>
                <w:lang w:val="en-GB"/>
              </w:rPr>
            </w:pPr>
            <w:r>
              <w:rPr>
                <w:rFonts w:ascii="Open Sans" w:hAnsi="Open Sans" w:cs="Open Sans"/>
                <w:sz w:val="20"/>
                <w:szCs w:val="20"/>
                <w:lang w:val="en-GB"/>
              </w:rPr>
              <w:t>1</w:t>
            </w:r>
          </w:p>
        </w:tc>
        <w:tc>
          <w:tcPr>
            <w:tcW w:w="1701" w:type="dxa"/>
            <w:tcBorders>
              <w:top w:val="single" w:sz="2" w:space="0" w:color="auto"/>
              <w:left w:val="single" w:sz="2" w:space="0" w:color="auto"/>
              <w:bottom w:val="single" w:sz="2" w:space="0" w:color="auto"/>
              <w:right w:val="single" w:sz="18" w:space="0" w:color="auto"/>
            </w:tcBorders>
          </w:tcPr>
          <w:p w14:paraId="47B8EF9F" w14:textId="58B4C39C" w:rsidR="00232580" w:rsidRDefault="00827E1A" w:rsidP="001670D5">
            <w:pPr>
              <w:jc w:val="both"/>
              <w:rPr>
                <w:rFonts w:ascii="Open Sans" w:hAnsi="Open Sans" w:cs="Open Sans"/>
                <w:sz w:val="20"/>
                <w:szCs w:val="20"/>
                <w:lang w:val="en-GB"/>
              </w:rPr>
            </w:pPr>
            <w:r>
              <w:rPr>
                <w:rFonts w:ascii="Open Sans" w:hAnsi="Open Sans" w:cs="Open Sans"/>
                <w:sz w:val="20"/>
                <w:szCs w:val="20"/>
                <w:lang w:val="en-GB"/>
              </w:rPr>
              <w:t>IP</w:t>
            </w:r>
          </w:p>
        </w:tc>
      </w:tr>
      <w:tr w:rsidR="00827E1A" w14:paraId="11B31647" w14:textId="77777777" w:rsidTr="006A1971">
        <w:tc>
          <w:tcPr>
            <w:tcW w:w="3515" w:type="dxa"/>
            <w:tcBorders>
              <w:top w:val="single" w:sz="2" w:space="0" w:color="auto"/>
              <w:left w:val="single" w:sz="18" w:space="0" w:color="auto"/>
              <w:bottom w:val="single" w:sz="2" w:space="0" w:color="auto"/>
              <w:right w:val="single" w:sz="2" w:space="0" w:color="auto"/>
            </w:tcBorders>
          </w:tcPr>
          <w:p w14:paraId="208A53BD" w14:textId="59EBD877" w:rsidR="00827E1A" w:rsidRDefault="00DB182A" w:rsidP="001670D5">
            <w:pPr>
              <w:jc w:val="both"/>
              <w:rPr>
                <w:rFonts w:ascii="Open Sans" w:hAnsi="Open Sans" w:cs="Open Sans"/>
                <w:sz w:val="20"/>
                <w:szCs w:val="20"/>
                <w:lang w:val="en-GB"/>
              </w:rPr>
            </w:pPr>
            <w:proofErr w:type="spellStart"/>
            <w:r>
              <w:rPr>
                <w:rFonts w:ascii="Open Sans" w:hAnsi="Open Sans" w:cs="Open Sans"/>
                <w:sz w:val="20"/>
                <w:szCs w:val="20"/>
                <w:lang w:val="en-GB"/>
              </w:rPr>
              <w:t>HawkEye</w:t>
            </w:r>
            <w:proofErr w:type="spellEnd"/>
          </w:p>
        </w:tc>
        <w:tc>
          <w:tcPr>
            <w:tcW w:w="1134" w:type="dxa"/>
            <w:tcBorders>
              <w:top w:val="single" w:sz="2" w:space="0" w:color="auto"/>
              <w:left w:val="single" w:sz="2" w:space="0" w:color="auto"/>
              <w:bottom w:val="single" w:sz="2" w:space="0" w:color="auto"/>
              <w:right w:val="single" w:sz="2" w:space="0" w:color="auto"/>
            </w:tcBorders>
          </w:tcPr>
          <w:p w14:paraId="75BB4350" w14:textId="77777777" w:rsidR="00827E1A" w:rsidRDefault="00827E1A" w:rsidP="001670D5">
            <w:pPr>
              <w:jc w:val="both"/>
              <w:rPr>
                <w:rFonts w:ascii="Open Sans" w:hAnsi="Open Sans" w:cs="Open Sans"/>
                <w:sz w:val="20"/>
                <w:szCs w:val="20"/>
                <w:lang w:val="en-GB"/>
              </w:rPr>
            </w:pPr>
          </w:p>
        </w:tc>
        <w:tc>
          <w:tcPr>
            <w:tcW w:w="1282" w:type="dxa"/>
            <w:tcBorders>
              <w:top w:val="single" w:sz="2" w:space="0" w:color="auto"/>
              <w:left w:val="single" w:sz="2" w:space="0" w:color="auto"/>
              <w:bottom w:val="single" w:sz="2" w:space="0" w:color="auto"/>
              <w:right w:val="single" w:sz="2" w:space="0" w:color="auto"/>
            </w:tcBorders>
          </w:tcPr>
          <w:p w14:paraId="2C12431C" w14:textId="77777777" w:rsidR="00827E1A" w:rsidRDefault="00827E1A" w:rsidP="001670D5">
            <w:pPr>
              <w:jc w:val="both"/>
              <w:rPr>
                <w:rFonts w:ascii="Open Sans" w:hAnsi="Open Sans" w:cs="Open Sans"/>
                <w:sz w:val="20"/>
                <w:szCs w:val="20"/>
                <w:lang w:val="en-GB"/>
              </w:rPr>
            </w:pPr>
          </w:p>
        </w:tc>
        <w:tc>
          <w:tcPr>
            <w:tcW w:w="986" w:type="dxa"/>
            <w:tcBorders>
              <w:top w:val="single" w:sz="2" w:space="0" w:color="auto"/>
              <w:left w:val="single" w:sz="2" w:space="0" w:color="auto"/>
              <w:bottom w:val="single" w:sz="2" w:space="0" w:color="auto"/>
              <w:right w:val="single" w:sz="2" w:space="0" w:color="auto"/>
            </w:tcBorders>
          </w:tcPr>
          <w:p w14:paraId="53A54424" w14:textId="47DC30CF" w:rsidR="00827E1A" w:rsidRDefault="00DB182A" w:rsidP="001670D5">
            <w:pPr>
              <w:jc w:val="both"/>
              <w:rPr>
                <w:rFonts w:ascii="Open Sans" w:hAnsi="Open Sans" w:cs="Open Sans"/>
                <w:sz w:val="20"/>
                <w:szCs w:val="20"/>
                <w:lang w:val="en-GB"/>
              </w:rPr>
            </w:pPr>
            <w:r>
              <w:rPr>
                <w:rFonts w:ascii="Open Sans" w:hAnsi="Open Sans" w:cs="Open Sans"/>
                <w:sz w:val="20"/>
                <w:szCs w:val="20"/>
                <w:lang w:val="en-GB"/>
              </w:rPr>
              <w:t>2</w:t>
            </w:r>
          </w:p>
        </w:tc>
        <w:tc>
          <w:tcPr>
            <w:tcW w:w="1701" w:type="dxa"/>
            <w:tcBorders>
              <w:top w:val="single" w:sz="2" w:space="0" w:color="auto"/>
              <w:left w:val="single" w:sz="2" w:space="0" w:color="auto"/>
              <w:bottom w:val="single" w:sz="2" w:space="0" w:color="auto"/>
              <w:right w:val="single" w:sz="18" w:space="0" w:color="auto"/>
            </w:tcBorders>
          </w:tcPr>
          <w:p w14:paraId="0633F10C" w14:textId="34F7ECF4" w:rsidR="00827E1A" w:rsidRDefault="00DB182A" w:rsidP="001670D5">
            <w:pPr>
              <w:jc w:val="both"/>
              <w:rPr>
                <w:rFonts w:ascii="Open Sans" w:hAnsi="Open Sans" w:cs="Open Sans"/>
                <w:sz w:val="20"/>
                <w:szCs w:val="20"/>
                <w:lang w:val="en-GB"/>
              </w:rPr>
            </w:pPr>
            <w:r>
              <w:rPr>
                <w:rFonts w:ascii="Open Sans" w:hAnsi="Open Sans" w:cs="Open Sans"/>
                <w:sz w:val="20"/>
                <w:szCs w:val="20"/>
                <w:lang w:val="en-GB"/>
              </w:rPr>
              <w:t>RF</w:t>
            </w:r>
          </w:p>
        </w:tc>
      </w:tr>
      <w:tr w:rsidR="00827E1A" w14:paraId="17670D74" w14:textId="77777777" w:rsidTr="006A1971">
        <w:tc>
          <w:tcPr>
            <w:tcW w:w="3515" w:type="dxa"/>
            <w:tcBorders>
              <w:top w:val="single" w:sz="2" w:space="0" w:color="auto"/>
              <w:left w:val="single" w:sz="18" w:space="0" w:color="auto"/>
              <w:bottom w:val="single" w:sz="2" w:space="0" w:color="auto"/>
              <w:right w:val="single" w:sz="2" w:space="0" w:color="auto"/>
            </w:tcBorders>
          </w:tcPr>
          <w:p w14:paraId="69710AC3" w14:textId="14AAAABC" w:rsidR="00827E1A" w:rsidRDefault="00222C5F" w:rsidP="001670D5">
            <w:pPr>
              <w:jc w:val="both"/>
              <w:rPr>
                <w:rFonts w:ascii="Open Sans" w:hAnsi="Open Sans" w:cs="Open Sans"/>
                <w:sz w:val="20"/>
                <w:szCs w:val="20"/>
                <w:lang w:val="en-GB"/>
              </w:rPr>
            </w:pPr>
            <w:r>
              <w:rPr>
                <w:rFonts w:ascii="Open Sans" w:hAnsi="Open Sans" w:cs="Open Sans"/>
                <w:sz w:val="20"/>
                <w:szCs w:val="20"/>
                <w:lang w:val="en-GB"/>
              </w:rPr>
              <w:t>Jury of appeal</w:t>
            </w:r>
          </w:p>
        </w:tc>
        <w:tc>
          <w:tcPr>
            <w:tcW w:w="1134" w:type="dxa"/>
            <w:tcBorders>
              <w:top w:val="single" w:sz="2" w:space="0" w:color="auto"/>
              <w:left w:val="single" w:sz="2" w:space="0" w:color="auto"/>
              <w:bottom w:val="single" w:sz="2" w:space="0" w:color="auto"/>
              <w:right w:val="single" w:sz="2" w:space="0" w:color="auto"/>
            </w:tcBorders>
          </w:tcPr>
          <w:p w14:paraId="30B6C756" w14:textId="77777777" w:rsidR="00827E1A" w:rsidRDefault="00827E1A" w:rsidP="001670D5">
            <w:pPr>
              <w:jc w:val="both"/>
              <w:rPr>
                <w:rFonts w:ascii="Open Sans" w:hAnsi="Open Sans" w:cs="Open Sans"/>
                <w:sz w:val="20"/>
                <w:szCs w:val="20"/>
                <w:lang w:val="en-GB"/>
              </w:rPr>
            </w:pPr>
          </w:p>
        </w:tc>
        <w:tc>
          <w:tcPr>
            <w:tcW w:w="1282" w:type="dxa"/>
            <w:tcBorders>
              <w:top w:val="single" w:sz="2" w:space="0" w:color="auto"/>
              <w:left w:val="single" w:sz="2" w:space="0" w:color="auto"/>
              <w:bottom w:val="single" w:sz="2" w:space="0" w:color="auto"/>
              <w:right w:val="single" w:sz="2" w:space="0" w:color="auto"/>
            </w:tcBorders>
          </w:tcPr>
          <w:p w14:paraId="6F0A08AE" w14:textId="77777777" w:rsidR="00827E1A" w:rsidRDefault="00827E1A" w:rsidP="001670D5">
            <w:pPr>
              <w:jc w:val="both"/>
              <w:rPr>
                <w:rFonts w:ascii="Open Sans" w:hAnsi="Open Sans" w:cs="Open Sans"/>
                <w:sz w:val="20"/>
                <w:szCs w:val="20"/>
                <w:lang w:val="en-GB"/>
              </w:rPr>
            </w:pPr>
          </w:p>
        </w:tc>
        <w:tc>
          <w:tcPr>
            <w:tcW w:w="986" w:type="dxa"/>
            <w:tcBorders>
              <w:top w:val="single" w:sz="2" w:space="0" w:color="auto"/>
              <w:left w:val="single" w:sz="2" w:space="0" w:color="auto"/>
              <w:bottom w:val="single" w:sz="2" w:space="0" w:color="auto"/>
              <w:right w:val="single" w:sz="2" w:space="0" w:color="auto"/>
            </w:tcBorders>
          </w:tcPr>
          <w:p w14:paraId="6EFBDE43" w14:textId="7264A61E" w:rsidR="00827E1A" w:rsidRDefault="00222C5F" w:rsidP="001670D5">
            <w:pPr>
              <w:jc w:val="both"/>
              <w:rPr>
                <w:rFonts w:ascii="Open Sans" w:hAnsi="Open Sans" w:cs="Open Sans"/>
                <w:sz w:val="20"/>
                <w:szCs w:val="20"/>
                <w:lang w:val="en-GB"/>
              </w:rPr>
            </w:pPr>
            <w:r>
              <w:rPr>
                <w:rFonts w:ascii="Open Sans" w:hAnsi="Open Sans" w:cs="Open Sans"/>
                <w:sz w:val="20"/>
                <w:szCs w:val="20"/>
                <w:lang w:val="en-GB"/>
              </w:rPr>
              <w:t>1</w:t>
            </w:r>
          </w:p>
        </w:tc>
        <w:tc>
          <w:tcPr>
            <w:tcW w:w="1701" w:type="dxa"/>
            <w:tcBorders>
              <w:top w:val="single" w:sz="2" w:space="0" w:color="auto"/>
              <w:left w:val="single" w:sz="2" w:space="0" w:color="auto"/>
              <w:bottom w:val="single" w:sz="2" w:space="0" w:color="auto"/>
              <w:right w:val="single" w:sz="18" w:space="0" w:color="auto"/>
            </w:tcBorders>
          </w:tcPr>
          <w:p w14:paraId="4F8AB5A3" w14:textId="7EF4BCFD" w:rsidR="00827E1A" w:rsidRDefault="00222C5F" w:rsidP="001670D5">
            <w:pPr>
              <w:jc w:val="both"/>
              <w:rPr>
                <w:rFonts w:ascii="Open Sans" w:hAnsi="Open Sans" w:cs="Open Sans"/>
                <w:sz w:val="20"/>
                <w:szCs w:val="20"/>
                <w:lang w:val="en-GB"/>
              </w:rPr>
            </w:pPr>
            <w:r>
              <w:rPr>
                <w:rFonts w:ascii="Open Sans" w:hAnsi="Open Sans" w:cs="Open Sans"/>
                <w:sz w:val="20"/>
                <w:szCs w:val="20"/>
                <w:lang w:val="en-GB"/>
              </w:rPr>
              <w:t>IP</w:t>
            </w:r>
          </w:p>
        </w:tc>
      </w:tr>
      <w:tr w:rsidR="00827E1A" w14:paraId="2ADD6EBE" w14:textId="77777777" w:rsidTr="006A1971">
        <w:tc>
          <w:tcPr>
            <w:tcW w:w="3515" w:type="dxa"/>
            <w:tcBorders>
              <w:top w:val="single" w:sz="2" w:space="0" w:color="auto"/>
              <w:left w:val="single" w:sz="18" w:space="0" w:color="auto"/>
              <w:bottom w:val="single" w:sz="2" w:space="0" w:color="auto"/>
              <w:right w:val="single" w:sz="2" w:space="0" w:color="auto"/>
            </w:tcBorders>
          </w:tcPr>
          <w:p w14:paraId="276351E1" w14:textId="09F72745" w:rsidR="00827E1A" w:rsidRDefault="00222C5F" w:rsidP="001670D5">
            <w:pPr>
              <w:jc w:val="both"/>
              <w:rPr>
                <w:rFonts w:ascii="Open Sans" w:hAnsi="Open Sans" w:cs="Open Sans"/>
                <w:sz w:val="20"/>
                <w:szCs w:val="20"/>
                <w:lang w:val="en-GB"/>
              </w:rPr>
            </w:pPr>
            <w:r>
              <w:rPr>
                <w:rFonts w:ascii="Open Sans" w:hAnsi="Open Sans" w:cs="Open Sans"/>
                <w:sz w:val="20"/>
                <w:szCs w:val="20"/>
                <w:lang w:val="en-GB"/>
              </w:rPr>
              <w:t>Call Room</w:t>
            </w:r>
          </w:p>
        </w:tc>
        <w:tc>
          <w:tcPr>
            <w:tcW w:w="1134" w:type="dxa"/>
            <w:tcBorders>
              <w:top w:val="single" w:sz="2" w:space="0" w:color="auto"/>
              <w:left w:val="single" w:sz="2" w:space="0" w:color="auto"/>
              <w:bottom w:val="single" w:sz="2" w:space="0" w:color="auto"/>
              <w:right w:val="single" w:sz="2" w:space="0" w:color="auto"/>
            </w:tcBorders>
          </w:tcPr>
          <w:p w14:paraId="2848DCB6" w14:textId="77777777" w:rsidR="00827E1A" w:rsidRDefault="00827E1A" w:rsidP="001670D5">
            <w:pPr>
              <w:jc w:val="both"/>
              <w:rPr>
                <w:rFonts w:ascii="Open Sans" w:hAnsi="Open Sans" w:cs="Open Sans"/>
                <w:sz w:val="20"/>
                <w:szCs w:val="20"/>
                <w:lang w:val="en-GB"/>
              </w:rPr>
            </w:pPr>
          </w:p>
        </w:tc>
        <w:tc>
          <w:tcPr>
            <w:tcW w:w="1282" w:type="dxa"/>
            <w:tcBorders>
              <w:top w:val="single" w:sz="2" w:space="0" w:color="auto"/>
              <w:left w:val="single" w:sz="2" w:space="0" w:color="auto"/>
              <w:bottom w:val="single" w:sz="2" w:space="0" w:color="auto"/>
              <w:right w:val="single" w:sz="2" w:space="0" w:color="auto"/>
            </w:tcBorders>
          </w:tcPr>
          <w:p w14:paraId="0E47FFE5" w14:textId="77777777" w:rsidR="00827E1A" w:rsidRDefault="00827E1A" w:rsidP="001670D5">
            <w:pPr>
              <w:jc w:val="both"/>
              <w:rPr>
                <w:rFonts w:ascii="Open Sans" w:hAnsi="Open Sans" w:cs="Open Sans"/>
                <w:sz w:val="20"/>
                <w:szCs w:val="20"/>
                <w:lang w:val="en-GB"/>
              </w:rPr>
            </w:pPr>
          </w:p>
        </w:tc>
        <w:tc>
          <w:tcPr>
            <w:tcW w:w="986" w:type="dxa"/>
            <w:tcBorders>
              <w:top w:val="single" w:sz="2" w:space="0" w:color="auto"/>
              <w:left w:val="single" w:sz="2" w:space="0" w:color="auto"/>
              <w:bottom w:val="single" w:sz="2" w:space="0" w:color="auto"/>
              <w:right w:val="single" w:sz="2" w:space="0" w:color="auto"/>
            </w:tcBorders>
          </w:tcPr>
          <w:p w14:paraId="7B30BC7E" w14:textId="69AA49B2" w:rsidR="00827E1A" w:rsidRDefault="00222C5F" w:rsidP="001670D5">
            <w:pPr>
              <w:jc w:val="both"/>
              <w:rPr>
                <w:rFonts w:ascii="Open Sans" w:hAnsi="Open Sans" w:cs="Open Sans"/>
                <w:sz w:val="20"/>
                <w:szCs w:val="20"/>
                <w:lang w:val="en-GB"/>
              </w:rPr>
            </w:pPr>
            <w:r>
              <w:rPr>
                <w:rFonts w:ascii="Open Sans" w:hAnsi="Open Sans" w:cs="Open Sans"/>
                <w:sz w:val="20"/>
                <w:szCs w:val="20"/>
                <w:lang w:val="en-GB"/>
              </w:rPr>
              <w:t>2</w:t>
            </w:r>
          </w:p>
        </w:tc>
        <w:tc>
          <w:tcPr>
            <w:tcW w:w="1701" w:type="dxa"/>
            <w:tcBorders>
              <w:top w:val="single" w:sz="2" w:space="0" w:color="auto"/>
              <w:left w:val="single" w:sz="2" w:space="0" w:color="auto"/>
              <w:bottom w:val="single" w:sz="2" w:space="0" w:color="auto"/>
              <w:right w:val="single" w:sz="18" w:space="0" w:color="auto"/>
            </w:tcBorders>
          </w:tcPr>
          <w:p w14:paraId="17BC38D8" w14:textId="4EE6CCBA" w:rsidR="00827E1A" w:rsidRDefault="00AF0C8C" w:rsidP="001670D5">
            <w:pPr>
              <w:jc w:val="both"/>
              <w:rPr>
                <w:rFonts w:ascii="Open Sans" w:hAnsi="Open Sans" w:cs="Open Sans"/>
                <w:sz w:val="20"/>
                <w:szCs w:val="20"/>
                <w:lang w:val="en-GB"/>
              </w:rPr>
            </w:pPr>
            <w:r>
              <w:rPr>
                <w:rFonts w:ascii="Open Sans" w:hAnsi="Open Sans" w:cs="Open Sans"/>
                <w:sz w:val="20"/>
                <w:szCs w:val="20"/>
                <w:lang w:val="en-GB"/>
              </w:rPr>
              <w:t>IP</w:t>
            </w:r>
          </w:p>
        </w:tc>
      </w:tr>
      <w:tr w:rsidR="00827E1A" w14:paraId="377233DF" w14:textId="77777777" w:rsidTr="006A1971">
        <w:tc>
          <w:tcPr>
            <w:tcW w:w="3515" w:type="dxa"/>
            <w:tcBorders>
              <w:top w:val="single" w:sz="2" w:space="0" w:color="auto"/>
              <w:left w:val="single" w:sz="18" w:space="0" w:color="auto"/>
              <w:bottom w:val="single" w:sz="2" w:space="0" w:color="auto"/>
              <w:right w:val="single" w:sz="2" w:space="0" w:color="auto"/>
            </w:tcBorders>
          </w:tcPr>
          <w:p w14:paraId="05CB6133" w14:textId="24ECE827" w:rsidR="00827E1A" w:rsidRDefault="00AF0C8C" w:rsidP="001670D5">
            <w:pPr>
              <w:jc w:val="both"/>
              <w:rPr>
                <w:rFonts w:ascii="Open Sans" w:hAnsi="Open Sans" w:cs="Open Sans"/>
                <w:sz w:val="20"/>
                <w:szCs w:val="20"/>
                <w:lang w:val="en-GB"/>
              </w:rPr>
            </w:pPr>
            <w:r>
              <w:rPr>
                <w:rFonts w:ascii="Open Sans" w:hAnsi="Open Sans" w:cs="Open Sans"/>
                <w:sz w:val="20"/>
                <w:szCs w:val="20"/>
                <w:lang w:val="en-GB"/>
              </w:rPr>
              <w:t>TIC</w:t>
            </w:r>
          </w:p>
        </w:tc>
        <w:tc>
          <w:tcPr>
            <w:tcW w:w="1134" w:type="dxa"/>
            <w:tcBorders>
              <w:top w:val="single" w:sz="2" w:space="0" w:color="auto"/>
              <w:left w:val="single" w:sz="2" w:space="0" w:color="auto"/>
              <w:bottom w:val="single" w:sz="2" w:space="0" w:color="auto"/>
              <w:right w:val="single" w:sz="2" w:space="0" w:color="auto"/>
            </w:tcBorders>
          </w:tcPr>
          <w:p w14:paraId="665CA7F5" w14:textId="77777777" w:rsidR="00827E1A" w:rsidRDefault="00827E1A" w:rsidP="001670D5">
            <w:pPr>
              <w:jc w:val="both"/>
              <w:rPr>
                <w:rFonts w:ascii="Open Sans" w:hAnsi="Open Sans" w:cs="Open Sans"/>
                <w:sz w:val="20"/>
                <w:szCs w:val="20"/>
                <w:lang w:val="en-GB"/>
              </w:rPr>
            </w:pPr>
          </w:p>
        </w:tc>
        <w:tc>
          <w:tcPr>
            <w:tcW w:w="1282" w:type="dxa"/>
            <w:tcBorders>
              <w:top w:val="single" w:sz="2" w:space="0" w:color="auto"/>
              <w:left w:val="single" w:sz="2" w:space="0" w:color="auto"/>
              <w:bottom w:val="single" w:sz="2" w:space="0" w:color="auto"/>
              <w:right w:val="single" w:sz="2" w:space="0" w:color="auto"/>
            </w:tcBorders>
          </w:tcPr>
          <w:p w14:paraId="0BA45852" w14:textId="77777777" w:rsidR="00827E1A" w:rsidRDefault="00827E1A" w:rsidP="001670D5">
            <w:pPr>
              <w:jc w:val="both"/>
              <w:rPr>
                <w:rFonts w:ascii="Open Sans" w:hAnsi="Open Sans" w:cs="Open Sans"/>
                <w:sz w:val="20"/>
                <w:szCs w:val="20"/>
                <w:lang w:val="en-GB"/>
              </w:rPr>
            </w:pPr>
          </w:p>
        </w:tc>
        <w:tc>
          <w:tcPr>
            <w:tcW w:w="986" w:type="dxa"/>
            <w:tcBorders>
              <w:top w:val="single" w:sz="2" w:space="0" w:color="auto"/>
              <w:left w:val="single" w:sz="2" w:space="0" w:color="auto"/>
              <w:bottom w:val="single" w:sz="2" w:space="0" w:color="auto"/>
              <w:right w:val="single" w:sz="2" w:space="0" w:color="auto"/>
            </w:tcBorders>
          </w:tcPr>
          <w:p w14:paraId="3ADCEDFF" w14:textId="2F92DBAA" w:rsidR="00827E1A" w:rsidRDefault="00AF0C8C" w:rsidP="001670D5">
            <w:pPr>
              <w:jc w:val="both"/>
              <w:rPr>
                <w:rFonts w:ascii="Open Sans" w:hAnsi="Open Sans" w:cs="Open Sans"/>
                <w:sz w:val="20"/>
                <w:szCs w:val="20"/>
                <w:lang w:val="en-GB"/>
              </w:rPr>
            </w:pPr>
            <w:r>
              <w:rPr>
                <w:rFonts w:ascii="Open Sans" w:hAnsi="Open Sans" w:cs="Open Sans"/>
                <w:sz w:val="20"/>
                <w:szCs w:val="20"/>
                <w:lang w:val="en-GB"/>
              </w:rPr>
              <w:t>1</w:t>
            </w:r>
          </w:p>
        </w:tc>
        <w:tc>
          <w:tcPr>
            <w:tcW w:w="1701" w:type="dxa"/>
            <w:tcBorders>
              <w:top w:val="single" w:sz="2" w:space="0" w:color="auto"/>
              <w:left w:val="single" w:sz="2" w:space="0" w:color="auto"/>
              <w:bottom w:val="single" w:sz="2" w:space="0" w:color="auto"/>
              <w:right w:val="single" w:sz="18" w:space="0" w:color="auto"/>
            </w:tcBorders>
          </w:tcPr>
          <w:p w14:paraId="48A32FEB" w14:textId="0EB47FE4" w:rsidR="00827E1A" w:rsidRDefault="00AF0C8C" w:rsidP="001670D5">
            <w:pPr>
              <w:jc w:val="both"/>
              <w:rPr>
                <w:rFonts w:ascii="Open Sans" w:hAnsi="Open Sans" w:cs="Open Sans"/>
                <w:sz w:val="20"/>
                <w:szCs w:val="20"/>
                <w:lang w:val="en-GB"/>
              </w:rPr>
            </w:pPr>
            <w:r>
              <w:rPr>
                <w:rFonts w:ascii="Open Sans" w:hAnsi="Open Sans" w:cs="Open Sans"/>
                <w:sz w:val="20"/>
                <w:szCs w:val="20"/>
                <w:lang w:val="en-GB"/>
              </w:rPr>
              <w:t>IP</w:t>
            </w:r>
          </w:p>
        </w:tc>
      </w:tr>
      <w:tr w:rsidR="00827E1A" w14:paraId="17AE5ED6" w14:textId="77777777" w:rsidTr="006A1971">
        <w:tc>
          <w:tcPr>
            <w:tcW w:w="3515" w:type="dxa"/>
            <w:tcBorders>
              <w:top w:val="single" w:sz="2" w:space="0" w:color="auto"/>
              <w:left w:val="single" w:sz="18" w:space="0" w:color="auto"/>
              <w:bottom w:val="single" w:sz="18" w:space="0" w:color="auto"/>
              <w:right w:val="single" w:sz="2" w:space="0" w:color="auto"/>
            </w:tcBorders>
          </w:tcPr>
          <w:p w14:paraId="1252B970" w14:textId="2DF4A43E" w:rsidR="00232580" w:rsidRDefault="006A1971" w:rsidP="001670D5">
            <w:pPr>
              <w:jc w:val="both"/>
              <w:rPr>
                <w:rFonts w:ascii="Open Sans" w:hAnsi="Open Sans" w:cs="Open Sans"/>
                <w:sz w:val="20"/>
                <w:szCs w:val="20"/>
                <w:lang w:val="en-GB"/>
              </w:rPr>
            </w:pPr>
            <w:r>
              <w:rPr>
                <w:rFonts w:ascii="Open Sans" w:hAnsi="Open Sans" w:cs="Open Sans"/>
                <w:sz w:val="20"/>
                <w:szCs w:val="20"/>
                <w:lang w:val="en-GB"/>
              </w:rPr>
              <w:t>Etc…</w:t>
            </w:r>
          </w:p>
        </w:tc>
        <w:tc>
          <w:tcPr>
            <w:tcW w:w="1134" w:type="dxa"/>
            <w:tcBorders>
              <w:top w:val="single" w:sz="2" w:space="0" w:color="auto"/>
              <w:left w:val="single" w:sz="2" w:space="0" w:color="auto"/>
              <w:bottom w:val="single" w:sz="18" w:space="0" w:color="auto"/>
              <w:right w:val="single" w:sz="2" w:space="0" w:color="auto"/>
            </w:tcBorders>
          </w:tcPr>
          <w:p w14:paraId="0AA0BF8E" w14:textId="77777777" w:rsidR="00232580" w:rsidRDefault="00232580" w:rsidP="001670D5">
            <w:pPr>
              <w:jc w:val="both"/>
              <w:rPr>
                <w:rFonts w:ascii="Open Sans" w:hAnsi="Open Sans" w:cs="Open Sans"/>
                <w:sz w:val="20"/>
                <w:szCs w:val="20"/>
                <w:lang w:val="en-GB"/>
              </w:rPr>
            </w:pPr>
          </w:p>
        </w:tc>
        <w:tc>
          <w:tcPr>
            <w:tcW w:w="1282" w:type="dxa"/>
            <w:tcBorders>
              <w:top w:val="single" w:sz="2" w:space="0" w:color="auto"/>
              <w:left w:val="single" w:sz="2" w:space="0" w:color="auto"/>
              <w:bottom w:val="single" w:sz="18" w:space="0" w:color="auto"/>
              <w:right w:val="single" w:sz="2" w:space="0" w:color="auto"/>
            </w:tcBorders>
          </w:tcPr>
          <w:p w14:paraId="53E15119" w14:textId="77777777" w:rsidR="00232580" w:rsidRDefault="00232580" w:rsidP="001670D5">
            <w:pPr>
              <w:jc w:val="both"/>
              <w:rPr>
                <w:rFonts w:ascii="Open Sans" w:hAnsi="Open Sans" w:cs="Open Sans"/>
                <w:sz w:val="20"/>
                <w:szCs w:val="20"/>
                <w:lang w:val="en-GB"/>
              </w:rPr>
            </w:pPr>
          </w:p>
        </w:tc>
        <w:tc>
          <w:tcPr>
            <w:tcW w:w="986" w:type="dxa"/>
            <w:tcBorders>
              <w:top w:val="single" w:sz="2" w:space="0" w:color="auto"/>
              <w:left w:val="single" w:sz="2" w:space="0" w:color="auto"/>
              <w:bottom w:val="single" w:sz="18" w:space="0" w:color="auto"/>
              <w:right w:val="single" w:sz="2" w:space="0" w:color="auto"/>
            </w:tcBorders>
          </w:tcPr>
          <w:p w14:paraId="05F113DD" w14:textId="77777777" w:rsidR="00232580" w:rsidRDefault="00232580" w:rsidP="001670D5">
            <w:pPr>
              <w:jc w:val="both"/>
              <w:rPr>
                <w:rFonts w:ascii="Open Sans" w:hAnsi="Open Sans" w:cs="Open Sans"/>
                <w:sz w:val="20"/>
                <w:szCs w:val="20"/>
                <w:lang w:val="en-GB"/>
              </w:rPr>
            </w:pPr>
          </w:p>
        </w:tc>
        <w:tc>
          <w:tcPr>
            <w:tcW w:w="1701" w:type="dxa"/>
            <w:tcBorders>
              <w:top w:val="single" w:sz="2" w:space="0" w:color="auto"/>
              <w:left w:val="single" w:sz="2" w:space="0" w:color="auto"/>
              <w:bottom w:val="single" w:sz="18" w:space="0" w:color="auto"/>
              <w:right w:val="single" w:sz="18" w:space="0" w:color="auto"/>
            </w:tcBorders>
          </w:tcPr>
          <w:p w14:paraId="0C93A85B" w14:textId="77777777" w:rsidR="00232580" w:rsidRDefault="00232580" w:rsidP="001670D5">
            <w:pPr>
              <w:jc w:val="both"/>
              <w:rPr>
                <w:rFonts w:ascii="Open Sans" w:hAnsi="Open Sans" w:cs="Open Sans"/>
                <w:sz w:val="20"/>
                <w:szCs w:val="20"/>
                <w:lang w:val="en-GB"/>
              </w:rPr>
            </w:pPr>
          </w:p>
        </w:tc>
      </w:tr>
    </w:tbl>
    <w:p w14:paraId="31FF7276" w14:textId="77777777" w:rsidR="00232580" w:rsidRDefault="00232580" w:rsidP="001670D5">
      <w:pPr>
        <w:jc w:val="both"/>
        <w:rPr>
          <w:rFonts w:ascii="Open Sans" w:hAnsi="Open Sans" w:cs="Open Sans"/>
          <w:sz w:val="20"/>
          <w:szCs w:val="20"/>
          <w:lang w:val="en-GB"/>
        </w:rPr>
      </w:pPr>
    </w:p>
    <w:p w14:paraId="2DFF27B1" w14:textId="6710D13B" w:rsidR="001670D5" w:rsidRDefault="001670D5" w:rsidP="001670D5">
      <w:pPr>
        <w:jc w:val="both"/>
        <w:rPr>
          <w:rFonts w:ascii="Open Sans" w:hAnsi="Open Sans" w:cs="Open Sans"/>
          <w:sz w:val="20"/>
          <w:szCs w:val="20"/>
          <w:lang w:val="en-GB"/>
        </w:rPr>
      </w:pPr>
      <w:r>
        <w:rPr>
          <w:rFonts w:ascii="Open Sans" w:hAnsi="Open Sans" w:cs="Open Sans"/>
          <w:sz w:val="20"/>
          <w:szCs w:val="20"/>
          <w:lang w:val="en-GB"/>
        </w:rPr>
        <w:t xml:space="preserve">The LOC will install, connect, test and support the monitors in the tribune, as well as the </w:t>
      </w:r>
      <w:r w:rsidR="00D23090">
        <w:rPr>
          <w:rFonts w:ascii="Open Sans" w:hAnsi="Open Sans" w:cs="Open Sans"/>
          <w:sz w:val="20"/>
          <w:szCs w:val="20"/>
          <w:lang w:val="en-GB"/>
        </w:rPr>
        <w:t xml:space="preserve">distribution </w:t>
      </w:r>
      <w:r>
        <w:rPr>
          <w:rFonts w:ascii="Open Sans" w:hAnsi="Open Sans" w:cs="Open Sans"/>
          <w:sz w:val="20"/>
          <w:szCs w:val="20"/>
          <w:lang w:val="en-GB"/>
        </w:rPr>
        <w:t>network.</w:t>
      </w:r>
    </w:p>
    <w:p w14:paraId="1859158F" w14:textId="2C9CD35C" w:rsidR="00990DF2" w:rsidRDefault="00990DF2" w:rsidP="001670D5">
      <w:pPr>
        <w:jc w:val="both"/>
        <w:rPr>
          <w:rFonts w:ascii="Open Sans" w:hAnsi="Open Sans" w:cs="Open Sans"/>
          <w:sz w:val="20"/>
          <w:szCs w:val="20"/>
          <w:lang w:val="en-GB"/>
        </w:rPr>
      </w:pPr>
    </w:p>
    <w:p w14:paraId="22F028BF" w14:textId="77777777" w:rsidR="00990DF2" w:rsidRDefault="00990DF2" w:rsidP="00990DF2">
      <w:pPr>
        <w:pStyle w:val="Title1"/>
        <w:rPr>
          <w:sz w:val="20"/>
          <w:szCs w:val="20"/>
        </w:rPr>
      </w:pPr>
      <w:r w:rsidRPr="00990DF2">
        <w:t>Support, Maintenance and Supervision</w:t>
      </w:r>
    </w:p>
    <w:p w14:paraId="6DF4C4BD" w14:textId="46B533AE" w:rsidR="005233F1" w:rsidRPr="001C28CA" w:rsidRDefault="001C28CA" w:rsidP="001C28CA">
      <w:pPr>
        <w:pStyle w:val="Title1"/>
        <w:numPr>
          <w:ilvl w:val="1"/>
          <w:numId w:val="13"/>
        </w:numPr>
        <w:ind w:left="567"/>
        <w:outlineLvl w:val="0"/>
        <w:rPr>
          <w:rStyle w:val="BookTitle"/>
          <w:b w:val="0"/>
        </w:rPr>
      </w:pPr>
      <w:r w:rsidRPr="001C28CA">
        <w:rPr>
          <w:rStyle w:val="BookTitle"/>
          <w:b w:val="0"/>
        </w:rPr>
        <w:t>Network Monitoring</w:t>
      </w:r>
    </w:p>
    <w:p w14:paraId="6024B027" w14:textId="6B230E34" w:rsidR="000E399B" w:rsidRDefault="001C28CA" w:rsidP="000E399B">
      <w:pPr>
        <w:jc w:val="both"/>
        <w:rPr>
          <w:rFonts w:ascii="Open Sans" w:hAnsi="Open Sans" w:cs="Open Sans"/>
          <w:sz w:val="20"/>
          <w:szCs w:val="20"/>
          <w:lang w:val="en-GB"/>
        </w:rPr>
      </w:pPr>
      <w:r>
        <w:rPr>
          <w:rFonts w:ascii="Open Sans" w:hAnsi="Open Sans" w:cs="Open Sans"/>
          <w:sz w:val="20"/>
          <w:szCs w:val="20"/>
          <w:lang w:val="en-GB"/>
        </w:rPr>
        <w:t>In order to supervise the whole network, a comprehensive m</w:t>
      </w:r>
      <w:r w:rsidR="005233F1">
        <w:rPr>
          <w:rFonts w:ascii="Open Sans" w:hAnsi="Open Sans" w:cs="Open Sans"/>
          <w:sz w:val="20"/>
          <w:szCs w:val="20"/>
          <w:lang w:val="en-GB"/>
        </w:rPr>
        <w:t xml:space="preserve">onitoring </w:t>
      </w:r>
      <w:r w:rsidR="000E399B">
        <w:rPr>
          <w:rFonts w:ascii="Open Sans" w:hAnsi="Open Sans" w:cs="Open Sans"/>
          <w:sz w:val="20"/>
          <w:szCs w:val="20"/>
          <w:lang w:val="en-GB"/>
        </w:rPr>
        <w:t>is required. The monitoring should report the parameters of the network devices as well as the status of these devices.</w:t>
      </w:r>
      <w:r w:rsidR="000E399B" w:rsidRPr="000E399B">
        <w:rPr>
          <w:rFonts w:ascii="Open Sans" w:hAnsi="Open Sans" w:cs="Open Sans"/>
          <w:sz w:val="20"/>
          <w:szCs w:val="20"/>
          <w:lang w:val="en-GB"/>
        </w:rPr>
        <w:t xml:space="preserve"> </w:t>
      </w:r>
      <w:r w:rsidR="000E399B">
        <w:rPr>
          <w:rFonts w:ascii="Open Sans" w:hAnsi="Open Sans" w:cs="Open Sans"/>
          <w:sz w:val="20"/>
          <w:szCs w:val="20"/>
          <w:lang w:val="en-GB"/>
        </w:rPr>
        <w:t>The routers, switches, access points and active equipment connected at each point of the network have to be supervised and tracked at any time during the event. If CISCO switches are used, the appropriate monitoring tool should be used, including the visual architecture of the network.</w:t>
      </w:r>
    </w:p>
    <w:p w14:paraId="5E355AEF" w14:textId="77777777" w:rsidR="000E399B" w:rsidRDefault="000E399B" w:rsidP="001670D5">
      <w:pPr>
        <w:jc w:val="both"/>
        <w:rPr>
          <w:rFonts w:ascii="Open Sans" w:hAnsi="Open Sans" w:cs="Open Sans"/>
          <w:sz w:val="20"/>
          <w:szCs w:val="20"/>
          <w:lang w:val="en-GB"/>
        </w:rPr>
      </w:pPr>
    </w:p>
    <w:p w14:paraId="7440A04E" w14:textId="1D4DB1EC" w:rsidR="005233F1" w:rsidRDefault="000E399B" w:rsidP="001670D5">
      <w:pPr>
        <w:jc w:val="both"/>
        <w:rPr>
          <w:rFonts w:ascii="Open Sans" w:hAnsi="Open Sans" w:cs="Open Sans"/>
          <w:sz w:val="20"/>
          <w:szCs w:val="20"/>
          <w:lang w:val="en-GB"/>
        </w:rPr>
      </w:pPr>
      <w:r>
        <w:rPr>
          <w:rFonts w:ascii="Open Sans" w:hAnsi="Open Sans" w:cs="Open Sans"/>
          <w:sz w:val="20"/>
          <w:szCs w:val="20"/>
          <w:lang w:val="en-GB"/>
        </w:rPr>
        <w:t>The tool used for monitoring can also send notifications for any change or reported issue on the network. In order to do that, t</w:t>
      </w:r>
      <w:r w:rsidR="005233F1">
        <w:rPr>
          <w:rFonts w:ascii="Open Sans" w:hAnsi="Open Sans" w:cs="Open Sans"/>
          <w:sz w:val="20"/>
          <w:szCs w:val="20"/>
          <w:lang w:val="en-GB"/>
        </w:rPr>
        <w:t>he appropriate port security will be applied to every point of the network.</w:t>
      </w:r>
    </w:p>
    <w:p w14:paraId="552C9473" w14:textId="77777777" w:rsidR="005233F1" w:rsidRDefault="005233F1" w:rsidP="001670D5">
      <w:pPr>
        <w:jc w:val="both"/>
        <w:rPr>
          <w:rFonts w:ascii="Open Sans" w:hAnsi="Open Sans" w:cs="Open Sans"/>
          <w:sz w:val="20"/>
          <w:szCs w:val="20"/>
          <w:lang w:val="en-GB"/>
        </w:rPr>
      </w:pPr>
    </w:p>
    <w:p w14:paraId="1765440B" w14:textId="1E9AFA9F" w:rsidR="00990DF2" w:rsidRPr="000E399B" w:rsidRDefault="00990DF2" w:rsidP="000E399B">
      <w:pPr>
        <w:pStyle w:val="Title1"/>
        <w:numPr>
          <w:ilvl w:val="1"/>
          <w:numId w:val="13"/>
        </w:numPr>
        <w:ind w:left="567"/>
        <w:outlineLvl w:val="0"/>
        <w:rPr>
          <w:rStyle w:val="BookTitle"/>
          <w:b w:val="0"/>
        </w:rPr>
      </w:pPr>
      <w:r w:rsidRPr="000E399B">
        <w:rPr>
          <w:rStyle w:val="BookTitle"/>
          <w:b w:val="0"/>
        </w:rPr>
        <w:t>Technical Operation Centre</w:t>
      </w:r>
    </w:p>
    <w:p w14:paraId="60A72AC9" w14:textId="761F6CBC" w:rsidR="000E399B" w:rsidRDefault="000E399B" w:rsidP="001670D5">
      <w:pPr>
        <w:jc w:val="both"/>
        <w:rPr>
          <w:rFonts w:ascii="Open Sans" w:hAnsi="Open Sans" w:cs="Open Sans"/>
          <w:sz w:val="20"/>
          <w:szCs w:val="20"/>
          <w:lang w:val="en-GB"/>
        </w:rPr>
      </w:pPr>
      <w:r>
        <w:rPr>
          <w:rFonts w:ascii="Open Sans" w:hAnsi="Open Sans" w:cs="Open Sans"/>
          <w:sz w:val="20"/>
          <w:szCs w:val="20"/>
          <w:lang w:val="en-GB"/>
        </w:rPr>
        <w:t xml:space="preserve">In order give the possibility for users to report any issue, a </w:t>
      </w:r>
      <w:r w:rsidR="00990DF2">
        <w:rPr>
          <w:rFonts w:ascii="Open Sans" w:hAnsi="Open Sans" w:cs="Open Sans"/>
          <w:sz w:val="20"/>
          <w:szCs w:val="20"/>
          <w:lang w:val="en-GB"/>
        </w:rPr>
        <w:t xml:space="preserve">Helpdesk </w:t>
      </w:r>
      <w:r>
        <w:rPr>
          <w:rFonts w:ascii="Open Sans" w:hAnsi="Open Sans" w:cs="Open Sans"/>
          <w:sz w:val="20"/>
          <w:szCs w:val="20"/>
          <w:lang w:val="en-GB"/>
        </w:rPr>
        <w:t xml:space="preserve">has to be put in place. The aim of the Helpdesk is to record any IT related issue across the venues, track them, give them a priority weight, assign them to </w:t>
      </w:r>
      <w:r w:rsidR="00D80256">
        <w:rPr>
          <w:rFonts w:ascii="Open Sans" w:hAnsi="Open Sans" w:cs="Open Sans"/>
          <w:sz w:val="20"/>
          <w:szCs w:val="20"/>
          <w:lang w:val="en-GB"/>
        </w:rPr>
        <w:t xml:space="preserve">the relevant </w:t>
      </w:r>
      <w:r>
        <w:rPr>
          <w:rFonts w:ascii="Open Sans" w:hAnsi="Open Sans" w:cs="Open Sans"/>
          <w:sz w:val="20"/>
          <w:szCs w:val="20"/>
          <w:lang w:val="en-GB"/>
        </w:rPr>
        <w:t>supplier</w:t>
      </w:r>
      <w:r w:rsidR="00D80256">
        <w:rPr>
          <w:rFonts w:ascii="Open Sans" w:hAnsi="Open Sans" w:cs="Open Sans"/>
          <w:sz w:val="20"/>
          <w:szCs w:val="20"/>
          <w:lang w:val="en-GB"/>
        </w:rPr>
        <w:t>(s)</w:t>
      </w:r>
      <w:r>
        <w:rPr>
          <w:rFonts w:ascii="Open Sans" w:hAnsi="Open Sans" w:cs="Open Sans"/>
          <w:sz w:val="20"/>
          <w:szCs w:val="20"/>
          <w:lang w:val="en-GB"/>
        </w:rPr>
        <w:t>, to be able to finally give a feedback to the user. It is important that the identity, the contact details, the functional areas and the time and location of the issue is recorded when the issue is logged.</w:t>
      </w:r>
    </w:p>
    <w:p w14:paraId="3D95B898" w14:textId="68112239" w:rsidR="00990DF2" w:rsidRDefault="000E399B" w:rsidP="001670D5">
      <w:pPr>
        <w:jc w:val="both"/>
        <w:rPr>
          <w:rFonts w:ascii="Open Sans" w:hAnsi="Open Sans" w:cs="Open Sans"/>
          <w:sz w:val="20"/>
          <w:szCs w:val="20"/>
          <w:lang w:val="en-GB"/>
        </w:rPr>
      </w:pPr>
      <w:r>
        <w:rPr>
          <w:rFonts w:ascii="Open Sans" w:hAnsi="Open Sans" w:cs="Open Sans"/>
          <w:sz w:val="20"/>
          <w:szCs w:val="20"/>
          <w:lang w:val="en-GB"/>
        </w:rPr>
        <w:t>The Helpdesk should have a phone number</w:t>
      </w:r>
      <w:r w:rsidR="00990DF2">
        <w:rPr>
          <w:rFonts w:ascii="Open Sans" w:hAnsi="Open Sans" w:cs="Open Sans"/>
          <w:sz w:val="20"/>
          <w:szCs w:val="20"/>
          <w:lang w:val="en-GB"/>
        </w:rPr>
        <w:t xml:space="preserve"> distributed across the venue</w:t>
      </w:r>
      <w:r>
        <w:rPr>
          <w:rFonts w:ascii="Open Sans" w:hAnsi="Open Sans" w:cs="Open Sans"/>
          <w:sz w:val="20"/>
          <w:szCs w:val="20"/>
          <w:lang w:val="en-GB"/>
        </w:rPr>
        <w:t>s. It is advised that some areas like the media centre and the media tribune are manned at all times, with a constant IT support presence, starting from 2 hours before each session.</w:t>
      </w:r>
    </w:p>
    <w:p w14:paraId="25777DEC" w14:textId="6B6C01E1" w:rsidR="000E399B" w:rsidRDefault="000E399B" w:rsidP="001670D5">
      <w:pPr>
        <w:jc w:val="both"/>
        <w:rPr>
          <w:rFonts w:ascii="Open Sans" w:hAnsi="Open Sans" w:cs="Open Sans"/>
          <w:sz w:val="20"/>
          <w:szCs w:val="20"/>
          <w:lang w:val="en-GB"/>
        </w:rPr>
      </w:pPr>
      <w:r>
        <w:rPr>
          <w:rFonts w:ascii="Open Sans" w:hAnsi="Open Sans" w:cs="Open Sans"/>
          <w:sz w:val="20"/>
          <w:szCs w:val="20"/>
          <w:lang w:val="en-GB"/>
        </w:rPr>
        <w:t>The issues can then</w:t>
      </w:r>
      <w:r w:rsidR="00DA5BBE">
        <w:rPr>
          <w:rFonts w:ascii="Open Sans" w:hAnsi="Open Sans" w:cs="Open Sans"/>
          <w:sz w:val="20"/>
          <w:szCs w:val="20"/>
          <w:lang w:val="en-GB"/>
        </w:rPr>
        <w:t xml:space="preserve"> be</w:t>
      </w:r>
      <w:r>
        <w:rPr>
          <w:rFonts w:ascii="Open Sans" w:hAnsi="Open Sans" w:cs="Open Sans"/>
          <w:sz w:val="20"/>
          <w:szCs w:val="20"/>
          <w:lang w:val="en-GB"/>
        </w:rPr>
        <w:t xml:space="preserve"> distributed to the correct supplier (IT supplier, network supplier, Atos/CIS supplier…)</w:t>
      </w:r>
      <w:r w:rsidR="00D80256">
        <w:rPr>
          <w:rFonts w:ascii="Open Sans" w:hAnsi="Open Sans" w:cs="Open Sans"/>
          <w:sz w:val="20"/>
          <w:szCs w:val="20"/>
          <w:lang w:val="en-GB"/>
        </w:rPr>
        <w:t xml:space="preserve"> and the issue can be tracked according to the Service Level Agreement stated in the contract with the various suppliers.</w:t>
      </w:r>
    </w:p>
    <w:p w14:paraId="32EAAE34" w14:textId="164BE7DD" w:rsidR="00994582" w:rsidRDefault="00994582">
      <w:pPr>
        <w:rPr>
          <w:rFonts w:ascii="Open Sans" w:hAnsi="Open Sans" w:cs="Open Sans"/>
          <w:sz w:val="20"/>
          <w:szCs w:val="20"/>
          <w:lang w:val="en-GB"/>
        </w:rPr>
      </w:pPr>
      <w:r>
        <w:rPr>
          <w:rFonts w:ascii="Open Sans" w:hAnsi="Open Sans" w:cs="Open Sans"/>
          <w:sz w:val="20"/>
          <w:szCs w:val="20"/>
          <w:lang w:val="en-GB"/>
        </w:rPr>
        <w:br w:type="page"/>
      </w:r>
    </w:p>
    <w:p w14:paraId="2BD32344" w14:textId="1F20705D" w:rsidR="001670D5" w:rsidRDefault="0092081B" w:rsidP="0092081B">
      <w:pPr>
        <w:pStyle w:val="Title1"/>
        <w:numPr>
          <w:ilvl w:val="0"/>
          <w:numId w:val="0"/>
        </w:numPr>
        <w:ind w:left="357" w:hanging="357"/>
      </w:pPr>
      <w:r>
        <w:lastRenderedPageBreak/>
        <w:t>Appendix 1</w:t>
      </w:r>
    </w:p>
    <w:p w14:paraId="3861ABC5" w14:textId="790AD40F" w:rsidR="0092081B" w:rsidRDefault="0092081B" w:rsidP="0092081B">
      <w:pPr>
        <w:pStyle w:val="Title1"/>
        <w:numPr>
          <w:ilvl w:val="0"/>
          <w:numId w:val="0"/>
        </w:numPr>
        <w:ind w:left="357" w:hanging="357"/>
      </w:pPr>
    </w:p>
    <w:p w14:paraId="3A836FE2" w14:textId="16076C6D" w:rsidR="0092081B" w:rsidRDefault="0092081B" w:rsidP="0092081B">
      <w:pPr>
        <w:pStyle w:val="Title1"/>
        <w:numPr>
          <w:ilvl w:val="0"/>
          <w:numId w:val="0"/>
        </w:numPr>
        <w:ind w:left="357" w:hanging="357"/>
      </w:pPr>
    </w:p>
    <w:p w14:paraId="35D74C7E" w14:textId="2F764E4B" w:rsidR="0092081B" w:rsidRDefault="0092081B" w:rsidP="0092081B">
      <w:pPr>
        <w:pStyle w:val="Title1"/>
        <w:numPr>
          <w:ilvl w:val="0"/>
          <w:numId w:val="0"/>
        </w:numPr>
        <w:ind w:left="357" w:hanging="357"/>
      </w:pPr>
    </w:p>
    <w:sectPr w:rsidR="0092081B">
      <w:head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F38E8" w14:textId="77777777" w:rsidR="00F81E9C" w:rsidRDefault="00F81E9C" w:rsidP="00F25E3E">
      <w:pPr>
        <w:spacing w:line="240" w:lineRule="auto"/>
      </w:pPr>
      <w:r>
        <w:separator/>
      </w:r>
    </w:p>
  </w:endnote>
  <w:endnote w:type="continuationSeparator" w:id="0">
    <w:p w14:paraId="692481F0" w14:textId="77777777" w:rsidR="00F81E9C" w:rsidRDefault="00F81E9C" w:rsidP="00F25E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racks Normal">
    <w:panose1 w:val="02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D077B" w14:textId="77777777" w:rsidR="00F81E9C" w:rsidRDefault="00F81E9C" w:rsidP="00F25E3E">
      <w:pPr>
        <w:spacing w:line="240" w:lineRule="auto"/>
      </w:pPr>
      <w:r>
        <w:separator/>
      </w:r>
    </w:p>
  </w:footnote>
  <w:footnote w:type="continuationSeparator" w:id="0">
    <w:p w14:paraId="663DEEB7" w14:textId="77777777" w:rsidR="00F81E9C" w:rsidRDefault="00F81E9C" w:rsidP="00F25E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CCA6A" w14:textId="77777777" w:rsidR="00F25E3E" w:rsidRDefault="00F25E3E">
    <w:pPr>
      <w:pStyle w:val="Header"/>
    </w:pPr>
  </w:p>
  <w:p w14:paraId="4A0E30EE" w14:textId="77777777" w:rsidR="00F25E3E" w:rsidRDefault="00EC591A" w:rsidP="00B707F2">
    <w:pPr>
      <w:pStyle w:val="Header"/>
    </w:pPr>
    <w:r>
      <w:rPr>
        <w:noProof/>
      </w:rPr>
      <w:drawing>
        <wp:inline distT="0" distB="0" distL="0" distR="0" wp14:anchorId="1FB87784" wp14:editId="2F2A404A">
          <wp:extent cx="1786635" cy="6477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_Corporate_logo_NoTag_4cf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142" cy="6496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E49F2"/>
    <w:multiLevelType w:val="hybridMultilevel"/>
    <w:tmpl w:val="CE66B470"/>
    <w:lvl w:ilvl="0" w:tplc="0807000F">
      <w:numFmt w:val="bullet"/>
      <w:lvlText w:val="-"/>
      <w:lvlJc w:val="left"/>
      <w:pPr>
        <w:ind w:left="720" w:hanging="360"/>
      </w:pPr>
      <w:rPr>
        <w:rFonts w:ascii="Century Gothic" w:eastAsia="Times New Roman" w:hAnsi="Century Gothic" w:cs="Times New Roman" w:hint="default"/>
      </w:rPr>
    </w:lvl>
    <w:lvl w:ilvl="1" w:tplc="08070019">
      <w:start w:val="1"/>
      <w:numFmt w:val="bullet"/>
      <w:lvlText w:val="o"/>
      <w:lvlJc w:val="left"/>
      <w:pPr>
        <w:ind w:left="1440" w:hanging="360"/>
      </w:pPr>
      <w:rPr>
        <w:rFonts w:ascii="Courier New" w:hAnsi="Courier New" w:cs="Courier New" w:hint="default"/>
      </w:rPr>
    </w:lvl>
    <w:lvl w:ilvl="2" w:tplc="0807001B">
      <w:start w:val="1"/>
      <w:numFmt w:val="bullet"/>
      <w:lvlText w:val=""/>
      <w:lvlJc w:val="left"/>
      <w:pPr>
        <w:ind w:left="2160" w:hanging="360"/>
      </w:pPr>
      <w:rPr>
        <w:rFonts w:ascii="Wingdings" w:hAnsi="Wingdings" w:hint="default"/>
      </w:rPr>
    </w:lvl>
    <w:lvl w:ilvl="3" w:tplc="0807000F" w:tentative="1">
      <w:start w:val="1"/>
      <w:numFmt w:val="bullet"/>
      <w:lvlText w:val=""/>
      <w:lvlJc w:val="left"/>
      <w:pPr>
        <w:ind w:left="2880" w:hanging="360"/>
      </w:pPr>
      <w:rPr>
        <w:rFonts w:ascii="Symbol" w:hAnsi="Symbol" w:hint="default"/>
      </w:rPr>
    </w:lvl>
    <w:lvl w:ilvl="4" w:tplc="08070019" w:tentative="1">
      <w:start w:val="1"/>
      <w:numFmt w:val="bullet"/>
      <w:lvlText w:val="o"/>
      <w:lvlJc w:val="left"/>
      <w:pPr>
        <w:ind w:left="3600" w:hanging="360"/>
      </w:pPr>
      <w:rPr>
        <w:rFonts w:ascii="Courier New" w:hAnsi="Courier New" w:cs="Courier New" w:hint="default"/>
      </w:rPr>
    </w:lvl>
    <w:lvl w:ilvl="5" w:tplc="0807001B" w:tentative="1">
      <w:start w:val="1"/>
      <w:numFmt w:val="bullet"/>
      <w:lvlText w:val=""/>
      <w:lvlJc w:val="left"/>
      <w:pPr>
        <w:ind w:left="4320" w:hanging="360"/>
      </w:pPr>
      <w:rPr>
        <w:rFonts w:ascii="Wingdings" w:hAnsi="Wingdings" w:hint="default"/>
      </w:rPr>
    </w:lvl>
    <w:lvl w:ilvl="6" w:tplc="0807000F" w:tentative="1">
      <w:start w:val="1"/>
      <w:numFmt w:val="bullet"/>
      <w:lvlText w:val=""/>
      <w:lvlJc w:val="left"/>
      <w:pPr>
        <w:ind w:left="5040" w:hanging="360"/>
      </w:pPr>
      <w:rPr>
        <w:rFonts w:ascii="Symbol" w:hAnsi="Symbol" w:hint="default"/>
      </w:rPr>
    </w:lvl>
    <w:lvl w:ilvl="7" w:tplc="08070019" w:tentative="1">
      <w:start w:val="1"/>
      <w:numFmt w:val="bullet"/>
      <w:lvlText w:val="o"/>
      <w:lvlJc w:val="left"/>
      <w:pPr>
        <w:ind w:left="5760" w:hanging="360"/>
      </w:pPr>
      <w:rPr>
        <w:rFonts w:ascii="Courier New" w:hAnsi="Courier New" w:cs="Courier New" w:hint="default"/>
      </w:rPr>
    </w:lvl>
    <w:lvl w:ilvl="8" w:tplc="0807001B" w:tentative="1">
      <w:start w:val="1"/>
      <w:numFmt w:val="bullet"/>
      <w:lvlText w:val=""/>
      <w:lvlJc w:val="left"/>
      <w:pPr>
        <w:ind w:left="6480" w:hanging="360"/>
      </w:pPr>
      <w:rPr>
        <w:rFonts w:ascii="Wingdings" w:hAnsi="Wingdings" w:hint="default"/>
      </w:rPr>
    </w:lvl>
  </w:abstractNum>
  <w:abstractNum w:abstractNumId="1" w15:restartNumberingAfterBreak="0">
    <w:nsid w:val="1DFE6220"/>
    <w:multiLevelType w:val="hybridMultilevel"/>
    <w:tmpl w:val="EC681110"/>
    <w:lvl w:ilvl="0" w:tplc="E2266F80">
      <w:numFmt w:val="bullet"/>
      <w:lvlText w:val=""/>
      <w:lvlJc w:val="left"/>
      <w:pPr>
        <w:ind w:left="720" w:hanging="360"/>
      </w:pPr>
      <w:rPr>
        <w:rFonts w:ascii="Wingdings" w:eastAsia="Arial" w:hAnsi="Wingdings" w:cs="Open San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E001BBF"/>
    <w:multiLevelType w:val="hybridMultilevel"/>
    <w:tmpl w:val="98F2F49E"/>
    <w:lvl w:ilvl="0" w:tplc="10E8113E">
      <w:start w:val="1"/>
      <w:numFmt w:val="decimal"/>
      <w:lvlText w:val="%1."/>
      <w:lvlJc w:val="left"/>
      <w:pPr>
        <w:ind w:left="720" w:hanging="360"/>
      </w:pPr>
      <w:rPr>
        <w:rFonts w:ascii="Century Gothic" w:hAnsi="Century Gothic" w:hint="default"/>
        <w:b/>
        <w:i w:val="0"/>
        <w:sz w:val="24"/>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3145F04"/>
    <w:multiLevelType w:val="hybridMultilevel"/>
    <w:tmpl w:val="E5AA542A"/>
    <w:lvl w:ilvl="0" w:tplc="B404950C">
      <w:numFmt w:val="bullet"/>
      <w:lvlText w:val="-"/>
      <w:lvlJc w:val="left"/>
      <w:pPr>
        <w:ind w:left="720" w:hanging="360"/>
      </w:pPr>
      <w:rPr>
        <w:rFonts w:ascii="Century Gothic" w:eastAsia="Calibri" w:hAnsi="Century Gothic"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60F365D"/>
    <w:multiLevelType w:val="multilevel"/>
    <w:tmpl w:val="7BC6C9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9567934"/>
    <w:multiLevelType w:val="multilevel"/>
    <w:tmpl w:val="32A8B9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FF51524"/>
    <w:multiLevelType w:val="hybridMultilevel"/>
    <w:tmpl w:val="5D74B77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318B4EBE"/>
    <w:multiLevelType w:val="hybridMultilevel"/>
    <w:tmpl w:val="054E0000"/>
    <w:lvl w:ilvl="0" w:tplc="100C000F">
      <w:start w:val="1"/>
      <w:numFmt w:val="decimal"/>
      <w:lvlText w:val="%1."/>
      <w:lvlJc w:val="left"/>
      <w:pPr>
        <w:ind w:left="2160" w:hanging="360"/>
      </w:pPr>
    </w:lvl>
    <w:lvl w:ilvl="1" w:tplc="100C0019" w:tentative="1">
      <w:start w:val="1"/>
      <w:numFmt w:val="lowerLetter"/>
      <w:lvlText w:val="%2."/>
      <w:lvlJc w:val="left"/>
      <w:pPr>
        <w:ind w:left="2880" w:hanging="360"/>
      </w:pPr>
    </w:lvl>
    <w:lvl w:ilvl="2" w:tplc="100C001B" w:tentative="1">
      <w:start w:val="1"/>
      <w:numFmt w:val="lowerRoman"/>
      <w:lvlText w:val="%3."/>
      <w:lvlJc w:val="right"/>
      <w:pPr>
        <w:ind w:left="3600" w:hanging="180"/>
      </w:pPr>
    </w:lvl>
    <w:lvl w:ilvl="3" w:tplc="100C000F" w:tentative="1">
      <w:start w:val="1"/>
      <w:numFmt w:val="decimal"/>
      <w:lvlText w:val="%4."/>
      <w:lvlJc w:val="left"/>
      <w:pPr>
        <w:ind w:left="4320" w:hanging="360"/>
      </w:pPr>
    </w:lvl>
    <w:lvl w:ilvl="4" w:tplc="100C0019" w:tentative="1">
      <w:start w:val="1"/>
      <w:numFmt w:val="lowerLetter"/>
      <w:lvlText w:val="%5."/>
      <w:lvlJc w:val="left"/>
      <w:pPr>
        <w:ind w:left="5040" w:hanging="360"/>
      </w:pPr>
    </w:lvl>
    <w:lvl w:ilvl="5" w:tplc="100C001B" w:tentative="1">
      <w:start w:val="1"/>
      <w:numFmt w:val="lowerRoman"/>
      <w:lvlText w:val="%6."/>
      <w:lvlJc w:val="right"/>
      <w:pPr>
        <w:ind w:left="5760" w:hanging="180"/>
      </w:pPr>
    </w:lvl>
    <w:lvl w:ilvl="6" w:tplc="100C000F" w:tentative="1">
      <w:start w:val="1"/>
      <w:numFmt w:val="decimal"/>
      <w:lvlText w:val="%7."/>
      <w:lvlJc w:val="left"/>
      <w:pPr>
        <w:ind w:left="6480" w:hanging="360"/>
      </w:pPr>
    </w:lvl>
    <w:lvl w:ilvl="7" w:tplc="100C0019" w:tentative="1">
      <w:start w:val="1"/>
      <w:numFmt w:val="lowerLetter"/>
      <w:lvlText w:val="%8."/>
      <w:lvlJc w:val="left"/>
      <w:pPr>
        <w:ind w:left="7200" w:hanging="360"/>
      </w:pPr>
    </w:lvl>
    <w:lvl w:ilvl="8" w:tplc="100C001B" w:tentative="1">
      <w:start w:val="1"/>
      <w:numFmt w:val="lowerRoman"/>
      <w:lvlText w:val="%9."/>
      <w:lvlJc w:val="right"/>
      <w:pPr>
        <w:ind w:left="7920" w:hanging="180"/>
      </w:pPr>
    </w:lvl>
  </w:abstractNum>
  <w:abstractNum w:abstractNumId="8" w15:restartNumberingAfterBreak="0">
    <w:nsid w:val="31A07CCC"/>
    <w:multiLevelType w:val="multilevel"/>
    <w:tmpl w:val="E124C8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2B878FD"/>
    <w:multiLevelType w:val="hybridMultilevel"/>
    <w:tmpl w:val="226E30D8"/>
    <w:lvl w:ilvl="0" w:tplc="100C0001">
      <w:start w:val="1"/>
      <w:numFmt w:val="bullet"/>
      <w:lvlText w:val=""/>
      <w:lvlJc w:val="left"/>
      <w:pPr>
        <w:ind w:left="720" w:hanging="360"/>
      </w:pPr>
      <w:rPr>
        <w:rFonts w:ascii="Symbol" w:hAnsi="Symbol" w:hint="default"/>
      </w:rPr>
    </w:lvl>
    <w:lvl w:ilvl="1" w:tplc="100C000B">
      <w:start w:val="1"/>
      <w:numFmt w:val="bullet"/>
      <w:lvlText w:val=""/>
      <w:lvlJc w:val="left"/>
      <w:pPr>
        <w:ind w:left="1440" w:hanging="360"/>
      </w:pPr>
      <w:rPr>
        <w:rFonts w:ascii="Wingdings" w:hAnsi="Wingdings"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35745BE8"/>
    <w:multiLevelType w:val="hybridMultilevel"/>
    <w:tmpl w:val="F5DA715E"/>
    <w:lvl w:ilvl="0" w:tplc="BFFE218A">
      <w:numFmt w:val="bullet"/>
      <w:lvlText w:val="-"/>
      <w:lvlJc w:val="left"/>
      <w:pPr>
        <w:ind w:left="720" w:hanging="360"/>
      </w:pPr>
      <w:rPr>
        <w:rFonts w:ascii="Tracks Normal" w:eastAsia="Arial" w:hAnsi="Tracks Normal" w:cs="Aria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380300FA"/>
    <w:multiLevelType w:val="hybridMultilevel"/>
    <w:tmpl w:val="578C2AA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3D0C2AE7"/>
    <w:multiLevelType w:val="hybridMultilevel"/>
    <w:tmpl w:val="5AE6ADA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3E7720F1"/>
    <w:multiLevelType w:val="hybridMultilevel"/>
    <w:tmpl w:val="23E21E0E"/>
    <w:lvl w:ilvl="0" w:tplc="BF3A9F42">
      <w:numFmt w:val="bullet"/>
      <w:lvlText w:val="-"/>
      <w:lvlJc w:val="left"/>
      <w:pPr>
        <w:ind w:left="720" w:hanging="360"/>
      </w:pPr>
      <w:rPr>
        <w:rFonts w:ascii="Arial" w:eastAsia="Arial"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3F403D2A"/>
    <w:multiLevelType w:val="hybridMultilevel"/>
    <w:tmpl w:val="4DBA5CF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3F6F35A8"/>
    <w:multiLevelType w:val="hybridMultilevel"/>
    <w:tmpl w:val="A6BCFEC6"/>
    <w:lvl w:ilvl="0" w:tplc="179037B0">
      <w:numFmt w:val="bullet"/>
      <w:lvlText w:val="-"/>
      <w:lvlJc w:val="left"/>
      <w:pPr>
        <w:ind w:left="720" w:hanging="360"/>
      </w:pPr>
      <w:rPr>
        <w:rFonts w:ascii="Arial" w:eastAsia="Arial"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3FDE7067"/>
    <w:multiLevelType w:val="multilevel"/>
    <w:tmpl w:val="F32C75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41FF236F"/>
    <w:multiLevelType w:val="hybridMultilevel"/>
    <w:tmpl w:val="A9E40258"/>
    <w:lvl w:ilvl="0" w:tplc="BD1A3DBC">
      <w:numFmt w:val="bullet"/>
      <w:lvlText w:val="-"/>
      <w:lvlJc w:val="left"/>
      <w:pPr>
        <w:ind w:left="720" w:hanging="360"/>
      </w:pPr>
      <w:rPr>
        <w:rFonts w:ascii="Open Sans" w:eastAsia="Arial" w:hAnsi="Open Sans" w:cs="Open San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442B6227"/>
    <w:multiLevelType w:val="multilevel"/>
    <w:tmpl w:val="5C300D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46033612"/>
    <w:multiLevelType w:val="hybridMultilevel"/>
    <w:tmpl w:val="1C7297A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47BD5FBF"/>
    <w:multiLevelType w:val="hybridMultilevel"/>
    <w:tmpl w:val="F72C0C60"/>
    <w:lvl w:ilvl="0" w:tplc="5E4E304A">
      <w:numFmt w:val="bullet"/>
      <w:lvlText w:val=""/>
      <w:lvlJc w:val="left"/>
      <w:pPr>
        <w:ind w:left="720" w:hanging="360"/>
      </w:pPr>
      <w:rPr>
        <w:rFonts w:ascii="Wingdings" w:eastAsia="Arial" w:hAnsi="Wingdings" w:cs="Open San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492A1B8D"/>
    <w:multiLevelType w:val="hybridMultilevel"/>
    <w:tmpl w:val="B888BA22"/>
    <w:lvl w:ilvl="0" w:tplc="4D3096F8">
      <w:start w:val="1"/>
      <w:numFmt w:val="decimal"/>
      <w:pStyle w:val="Title1"/>
      <w:lvlText w:val="%1."/>
      <w:lvlJc w:val="left"/>
      <w:pPr>
        <w:ind w:left="720" w:hanging="360"/>
      </w:pPr>
      <w:rPr>
        <w:bCs w:val="0"/>
        <w:i w:val="0"/>
        <w:iCs w:val="0"/>
        <w:caps w:val="0"/>
        <w:smallCaps w:val="0"/>
        <w:strike w:val="0"/>
        <w:dstrike w:val="0"/>
        <w:outline w:val="0"/>
        <w:shadow w:val="0"/>
        <w:emboss w:val="0"/>
        <w:imprint w:val="0"/>
        <w:noProof w:val="0"/>
        <w:vanish w:val="0"/>
        <w:spacing w:val="0"/>
        <w:kern w:val="0"/>
        <w:position w:val="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56CE5CC4"/>
    <w:multiLevelType w:val="multilevel"/>
    <w:tmpl w:val="3D6A5A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5D3743E0"/>
    <w:multiLevelType w:val="multilevel"/>
    <w:tmpl w:val="33E0A1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6B817C6B"/>
    <w:multiLevelType w:val="multilevel"/>
    <w:tmpl w:val="D9726D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6F573DA3"/>
    <w:multiLevelType w:val="hybridMultilevel"/>
    <w:tmpl w:val="9B0E087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76EC158B"/>
    <w:multiLevelType w:val="multilevel"/>
    <w:tmpl w:val="7310C6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3"/>
  </w:num>
  <w:num w:numId="2">
    <w:abstractNumId w:val="8"/>
  </w:num>
  <w:num w:numId="3">
    <w:abstractNumId w:val="4"/>
  </w:num>
  <w:num w:numId="4">
    <w:abstractNumId w:val="18"/>
  </w:num>
  <w:num w:numId="5">
    <w:abstractNumId w:val="16"/>
  </w:num>
  <w:num w:numId="6">
    <w:abstractNumId w:val="22"/>
  </w:num>
  <w:num w:numId="7">
    <w:abstractNumId w:val="5"/>
  </w:num>
  <w:num w:numId="8">
    <w:abstractNumId w:val="24"/>
  </w:num>
  <w:num w:numId="9">
    <w:abstractNumId w:val="26"/>
  </w:num>
  <w:num w:numId="10">
    <w:abstractNumId w:val="2"/>
  </w:num>
  <w:num w:numId="11">
    <w:abstractNumId w:val="6"/>
  </w:num>
  <w:num w:numId="12">
    <w:abstractNumId w:val="10"/>
  </w:num>
  <w:num w:numId="13">
    <w:abstractNumId w:val="21"/>
  </w:num>
  <w:num w:numId="14">
    <w:abstractNumId w:val="15"/>
  </w:num>
  <w:num w:numId="15">
    <w:abstractNumId w:val="13"/>
  </w:num>
  <w:num w:numId="16">
    <w:abstractNumId w:val="17"/>
  </w:num>
  <w:num w:numId="17">
    <w:abstractNumId w:val="21"/>
  </w:num>
  <w:num w:numId="18">
    <w:abstractNumId w:val="21"/>
  </w:num>
  <w:num w:numId="19">
    <w:abstractNumId w:val="21"/>
  </w:num>
  <w:num w:numId="20">
    <w:abstractNumId w:val="21"/>
  </w:num>
  <w:num w:numId="21">
    <w:abstractNumId w:val="21"/>
  </w:num>
  <w:num w:numId="22">
    <w:abstractNumId w:val="21"/>
  </w:num>
  <w:num w:numId="23">
    <w:abstractNumId w:val="0"/>
  </w:num>
  <w:num w:numId="24">
    <w:abstractNumId w:val="3"/>
  </w:num>
  <w:num w:numId="25">
    <w:abstractNumId w:val="1"/>
  </w:num>
  <w:num w:numId="26">
    <w:abstractNumId w:val="20"/>
  </w:num>
  <w:num w:numId="27">
    <w:abstractNumId w:val="7"/>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12"/>
  </w:num>
  <w:num w:numId="37">
    <w:abstractNumId w:val="9"/>
  </w:num>
  <w:num w:numId="38">
    <w:abstractNumId w:val="25"/>
  </w:num>
  <w:num w:numId="39">
    <w:abstractNumId w:val="21"/>
  </w:num>
  <w:num w:numId="40">
    <w:abstractNumId w:val="21"/>
  </w:num>
  <w:num w:numId="41">
    <w:abstractNumId w:val="21"/>
  </w:num>
  <w:num w:numId="42">
    <w:abstractNumId w:val="19"/>
  </w:num>
  <w:num w:numId="43">
    <w:abstractNumId w:val="11"/>
  </w:num>
  <w:num w:numId="44">
    <w:abstractNumId w:val="14"/>
  </w:num>
  <w:num w:numId="45">
    <w:abstractNumId w:val="21"/>
  </w:num>
  <w:num w:numId="46">
    <w:abstractNumId w:val="21"/>
  </w:num>
  <w:num w:numId="47">
    <w:abstractNumId w:val="21"/>
  </w:num>
  <w:num w:numId="48">
    <w:abstractNumId w:val="21"/>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91A"/>
    <w:rsid w:val="00004007"/>
    <w:rsid w:val="00015685"/>
    <w:rsid w:val="0002707F"/>
    <w:rsid w:val="00030210"/>
    <w:rsid w:val="000346C2"/>
    <w:rsid w:val="00046C61"/>
    <w:rsid w:val="000535C3"/>
    <w:rsid w:val="00063A17"/>
    <w:rsid w:val="00065B4A"/>
    <w:rsid w:val="00074E8F"/>
    <w:rsid w:val="000853C8"/>
    <w:rsid w:val="0009118A"/>
    <w:rsid w:val="000A638F"/>
    <w:rsid w:val="000B4DC1"/>
    <w:rsid w:val="000C3EF8"/>
    <w:rsid w:val="000C73F1"/>
    <w:rsid w:val="000D40ED"/>
    <w:rsid w:val="000D5B93"/>
    <w:rsid w:val="000E07B7"/>
    <w:rsid w:val="000E399B"/>
    <w:rsid w:val="001025E9"/>
    <w:rsid w:val="00120450"/>
    <w:rsid w:val="001211CA"/>
    <w:rsid w:val="0013414E"/>
    <w:rsid w:val="001670D5"/>
    <w:rsid w:val="00183969"/>
    <w:rsid w:val="001A4A02"/>
    <w:rsid w:val="001B297A"/>
    <w:rsid w:val="001C1607"/>
    <w:rsid w:val="001C28CA"/>
    <w:rsid w:val="001C2D68"/>
    <w:rsid w:val="001D2B22"/>
    <w:rsid w:val="001D3C84"/>
    <w:rsid w:val="001F597D"/>
    <w:rsid w:val="00200988"/>
    <w:rsid w:val="00202760"/>
    <w:rsid w:val="00222C5F"/>
    <w:rsid w:val="00223D18"/>
    <w:rsid w:val="00227282"/>
    <w:rsid w:val="00232580"/>
    <w:rsid w:val="00235170"/>
    <w:rsid w:val="00244699"/>
    <w:rsid w:val="00272FE5"/>
    <w:rsid w:val="002735BC"/>
    <w:rsid w:val="00277928"/>
    <w:rsid w:val="00282EED"/>
    <w:rsid w:val="00290B7E"/>
    <w:rsid w:val="002A2007"/>
    <w:rsid w:val="002A4FE5"/>
    <w:rsid w:val="002A724B"/>
    <w:rsid w:val="002B7662"/>
    <w:rsid w:val="002C295B"/>
    <w:rsid w:val="002D0227"/>
    <w:rsid w:val="002D5A8A"/>
    <w:rsid w:val="00306F01"/>
    <w:rsid w:val="003335BA"/>
    <w:rsid w:val="00345734"/>
    <w:rsid w:val="00346056"/>
    <w:rsid w:val="0036341D"/>
    <w:rsid w:val="00364253"/>
    <w:rsid w:val="00382E66"/>
    <w:rsid w:val="00394071"/>
    <w:rsid w:val="00395970"/>
    <w:rsid w:val="00397893"/>
    <w:rsid w:val="003A0287"/>
    <w:rsid w:val="003A0F2E"/>
    <w:rsid w:val="003B0076"/>
    <w:rsid w:val="003C57D5"/>
    <w:rsid w:val="003D5800"/>
    <w:rsid w:val="003E5D71"/>
    <w:rsid w:val="003E748D"/>
    <w:rsid w:val="003F1CE0"/>
    <w:rsid w:val="00406A1E"/>
    <w:rsid w:val="004146FD"/>
    <w:rsid w:val="00432687"/>
    <w:rsid w:val="004506F5"/>
    <w:rsid w:val="00450B58"/>
    <w:rsid w:val="004569E2"/>
    <w:rsid w:val="00491BA2"/>
    <w:rsid w:val="00497166"/>
    <w:rsid w:val="004B3737"/>
    <w:rsid w:val="004C0180"/>
    <w:rsid w:val="004D4CBA"/>
    <w:rsid w:val="004D5BBF"/>
    <w:rsid w:val="0050039C"/>
    <w:rsid w:val="00500F94"/>
    <w:rsid w:val="005233F1"/>
    <w:rsid w:val="00533337"/>
    <w:rsid w:val="005370FF"/>
    <w:rsid w:val="00543117"/>
    <w:rsid w:val="0055153C"/>
    <w:rsid w:val="00554FBE"/>
    <w:rsid w:val="00561C4B"/>
    <w:rsid w:val="005B15AF"/>
    <w:rsid w:val="005B5FC6"/>
    <w:rsid w:val="005C4ACA"/>
    <w:rsid w:val="005E3829"/>
    <w:rsid w:val="00631C41"/>
    <w:rsid w:val="00637F4F"/>
    <w:rsid w:val="00645DBC"/>
    <w:rsid w:val="00650074"/>
    <w:rsid w:val="00666154"/>
    <w:rsid w:val="00667407"/>
    <w:rsid w:val="00667B69"/>
    <w:rsid w:val="00693ADF"/>
    <w:rsid w:val="00694F1F"/>
    <w:rsid w:val="006A1971"/>
    <w:rsid w:val="006A5A47"/>
    <w:rsid w:val="006C21C5"/>
    <w:rsid w:val="006C4F60"/>
    <w:rsid w:val="006E3CCA"/>
    <w:rsid w:val="00701396"/>
    <w:rsid w:val="007072C0"/>
    <w:rsid w:val="00715C20"/>
    <w:rsid w:val="00724B29"/>
    <w:rsid w:val="00740ECE"/>
    <w:rsid w:val="007432CC"/>
    <w:rsid w:val="007604BD"/>
    <w:rsid w:val="0077512F"/>
    <w:rsid w:val="00784C2B"/>
    <w:rsid w:val="00795633"/>
    <w:rsid w:val="007965CB"/>
    <w:rsid w:val="007A1388"/>
    <w:rsid w:val="007A44A7"/>
    <w:rsid w:val="007A6F13"/>
    <w:rsid w:val="007B0C6C"/>
    <w:rsid w:val="007B5D87"/>
    <w:rsid w:val="007C6FF6"/>
    <w:rsid w:val="007D48EF"/>
    <w:rsid w:val="007E069C"/>
    <w:rsid w:val="00823B79"/>
    <w:rsid w:val="0082490C"/>
    <w:rsid w:val="00827E1A"/>
    <w:rsid w:val="008338C3"/>
    <w:rsid w:val="0085730C"/>
    <w:rsid w:val="00881017"/>
    <w:rsid w:val="00884515"/>
    <w:rsid w:val="008935AB"/>
    <w:rsid w:val="00897B34"/>
    <w:rsid w:val="008A7B8E"/>
    <w:rsid w:val="008B40EB"/>
    <w:rsid w:val="008C1253"/>
    <w:rsid w:val="008F6156"/>
    <w:rsid w:val="00904804"/>
    <w:rsid w:val="0092081B"/>
    <w:rsid w:val="009429DB"/>
    <w:rsid w:val="00947917"/>
    <w:rsid w:val="00950141"/>
    <w:rsid w:val="0097508B"/>
    <w:rsid w:val="009753DB"/>
    <w:rsid w:val="00983E12"/>
    <w:rsid w:val="00990DF2"/>
    <w:rsid w:val="00994582"/>
    <w:rsid w:val="009C7BC3"/>
    <w:rsid w:val="009D437E"/>
    <w:rsid w:val="009E33D5"/>
    <w:rsid w:val="00A015EE"/>
    <w:rsid w:val="00A024CD"/>
    <w:rsid w:val="00A10432"/>
    <w:rsid w:val="00A11C99"/>
    <w:rsid w:val="00A27F01"/>
    <w:rsid w:val="00A32C8A"/>
    <w:rsid w:val="00A32ED4"/>
    <w:rsid w:val="00A3616C"/>
    <w:rsid w:val="00A36A18"/>
    <w:rsid w:val="00A403BF"/>
    <w:rsid w:val="00A46A6C"/>
    <w:rsid w:val="00A62F70"/>
    <w:rsid w:val="00AA2F10"/>
    <w:rsid w:val="00AA33C1"/>
    <w:rsid w:val="00AC434B"/>
    <w:rsid w:val="00AD78B3"/>
    <w:rsid w:val="00AF0C8C"/>
    <w:rsid w:val="00B05447"/>
    <w:rsid w:val="00B104C5"/>
    <w:rsid w:val="00B1414B"/>
    <w:rsid w:val="00B35C03"/>
    <w:rsid w:val="00B56D59"/>
    <w:rsid w:val="00B707F2"/>
    <w:rsid w:val="00B72C58"/>
    <w:rsid w:val="00B9271C"/>
    <w:rsid w:val="00BA0D83"/>
    <w:rsid w:val="00BA125B"/>
    <w:rsid w:val="00BB0E25"/>
    <w:rsid w:val="00BD0A0C"/>
    <w:rsid w:val="00BD4D39"/>
    <w:rsid w:val="00BD7A1E"/>
    <w:rsid w:val="00BE5F62"/>
    <w:rsid w:val="00BF2C68"/>
    <w:rsid w:val="00C03FB5"/>
    <w:rsid w:val="00C22F9C"/>
    <w:rsid w:val="00C3191A"/>
    <w:rsid w:val="00C40EE5"/>
    <w:rsid w:val="00C43675"/>
    <w:rsid w:val="00C60151"/>
    <w:rsid w:val="00C72F11"/>
    <w:rsid w:val="00CA3D06"/>
    <w:rsid w:val="00CA440B"/>
    <w:rsid w:val="00CB6D47"/>
    <w:rsid w:val="00CB6EC5"/>
    <w:rsid w:val="00CC562A"/>
    <w:rsid w:val="00CD6EDC"/>
    <w:rsid w:val="00D11DF8"/>
    <w:rsid w:val="00D23090"/>
    <w:rsid w:val="00D25C8B"/>
    <w:rsid w:val="00D3249C"/>
    <w:rsid w:val="00D50D9E"/>
    <w:rsid w:val="00D5213D"/>
    <w:rsid w:val="00D80256"/>
    <w:rsid w:val="00D8636E"/>
    <w:rsid w:val="00DA5BBE"/>
    <w:rsid w:val="00DB182A"/>
    <w:rsid w:val="00DB3BFC"/>
    <w:rsid w:val="00DB7EF8"/>
    <w:rsid w:val="00DC0D8D"/>
    <w:rsid w:val="00DD1E76"/>
    <w:rsid w:val="00DD2F55"/>
    <w:rsid w:val="00E004F1"/>
    <w:rsid w:val="00E449C9"/>
    <w:rsid w:val="00E47580"/>
    <w:rsid w:val="00E477BC"/>
    <w:rsid w:val="00E54444"/>
    <w:rsid w:val="00E56993"/>
    <w:rsid w:val="00E66D13"/>
    <w:rsid w:val="00E67DB7"/>
    <w:rsid w:val="00E742B6"/>
    <w:rsid w:val="00E74301"/>
    <w:rsid w:val="00E86339"/>
    <w:rsid w:val="00EA79CE"/>
    <w:rsid w:val="00EB33F1"/>
    <w:rsid w:val="00EC1E7D"/>
    <w:rsid w:val="00EC591A"/>
    <w:rsid w:val="00ED7360"/>
    <w:rsid w:val="00EE553C"/>
    <w:rsid w:val="00EE7810"/>
    <w:rsid w:val="00EF01D5"/>
    <w:rsid w:val="00EF0432"/>
    <w:rsid w:val="00F0102A"/>
    <w:rsid w:val="00F0240D"/>
    <w:rsid w:val="00F114C8"/>
    <w:rsid w:val="00F25E3E"/>
    <w:rsid w:val="00F677A7"/>
    <w:rsid w:val="00F81E9C"/>
    <w:rsid w:val="00F83657"/>
    <w:rsid w:val="00F84837"/>
    <w:rsid w:val="00F85312"/>
    <w:rsid w:val="00F87E74"/>
    <w:rsid w:val="00FC0C4A"/>
    <w:rsid w:val="00FE1DFD"/>
    <w:rsid w:val="00FE2F81"/>
    <w:rsid w:val="00FE2FE9"/>
    <w:rsid w:val="00FF041A"/>
    <w:rsid w:val="00FF53BA"/>
    <w:rsid w:val="00FF7A5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99B827"/>
  <w15:docId w15:val="{F8E51B12-FD0C-46C2-8429-5F8E05AC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fr-CH" w:eastAsia="fr-C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670D5"/>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F25E3E"/>
    <w:pPr>
      <w:tabs>
        <w:tab w:val="center" w:pos="4536"/>
        <w:tab w:val="right" w:pos="9072"/>
      </w:tabs>
      <w:spacing w:line="240" w:lineRule="auto"/>
    </w:pPr>
  </w:style>
  <w:style w:type="character" w:customStyle="1" w:styleId="HeaderChar">
    <w:name w:val="Header Char"/>
    <w:basedOn w:val="DefaultParagraphFont"/>
    <w:link w:val="Header"/>
    <w:uiPriority w:val="99"/>
    <w:rsid w:val="00F25E3E"/>
  </w:style>
  <w:style w:type="paragraph" w:styleId="Footer">
    <w:name w:val="footer"/>
    <w:basedOn w:val="Normal"/>
    <w:link w:val="FooterChar"/>
    <w:uiPriority w:val="99"/>
    <w:unhideWhenUsed/>
    <w:rsid w:val="00F25E3E"/>
    <w:pPr>
      <w:tabs>
        <w:tab w:val="center" w:pos="4536"/>
        <w:tab w:val="right" w:pos="9072"/>
      </w:tabs>
      <w:spacing w:line="240" w:lineRule="auto"/>
    </w:pPr>
  </w:style>
  <w:style w:type="character" w:customStyle="1" w:styleId="FooterChar">
    <w:name w:val="Footer Char"/>
    <w:basedOn w:val="DefaultParagraphFont"/>
    <w:link w:val="Footer"/>
    <w:uiPriority w:val="99"/>
    <w:rsid w:val="00F25E3E"/>
  </w:style>
  <w:style w:type="paragraph" w:styleId="BalloonText">
    <w:name w:val="Balloon Text"/>
    <w:basedOn w:val="Normal"/>
    <w:link w:val="BalloonTextChar"/>
    <w:uiPriority w:val="99"/>
    <w:semiHidden/>
    <w:unhideWhenUsed/>
    <w:rsid w:val="00F25E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E3E"/>
    <w:rPr>
      <w:rFonts w:ascii="Tahoma" w:hAnsi="Tahoma" w:cs="Tahoma"/>
      <w:sz w:val="16"/>
      <w:szCs w:val="16"/>
    </w:rPr>
  </w:style>
  <w:style w:type="paragraph" w:styleId="ListParagraph">
    <w:name w:val="List Paragraph"/>
    <w:basedOn w:val="Normal"/>
    <w:link w:val="ListParagraphChar"/>
    <w:uiPriority w:val="34"/>
    <w:qFormat/>
    <w:rsid w:val="004506F5"/>
    <w:pPr>
      <w:ind w:left="720"/>
      <w:contextualSpacing/>
    </w:pPr>
  </w:style>
  <w:style w:type="paragraph" w:styleId="TOCHeading">
    <w:name w:val="TOC Heading"/>
    <w:basedOn w:val="Heading1"/>
    <w:next w:val="Normal"/>
    <w:uiPriority w:val="39"/>
    <w:unhideWhenUsed/>
    <w:qFormat/>
    <w:rsid w:val="00B35C03"/>
    <w:pPr>
      <w:spacing w:before="480" w:after="0"/>
      <w:contextualSpacing w:val="0"/>
      <w:outlineLvl w:val="9"/>
    </w:pPr>
    <w:rPr>
      <w:rFonts w:asciiTheme="majorHAnsi" w:eastAsiaTheme="majorEastAsia" w:hAnsiTheme="majorHAnsi" w:cstheme="majorBidi"/>
      <w:b/>
      <w:bCs/>
      <w:color w:val="365F91" w:themeColor="accent1" w:themeShade="BF"/>
      <w:sz w:val="28"/>
      <w:szCs w:val="28"/>
      <w:lang w:val="en-US" w:eastAsia="ja-JP"/>
    </w:rPr>
  </w:style>
  <w:style w:type="table" w:styleId="TableGrid">
    <w:name w:val="Table Grid"/>
    <w:basedOn w:val="TableNormal"/>
    <w:uiPriority w:val="59"/>
    <w:rsid w:val="00DB7E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6D47"/>
    <w:rPr>
      <w:sz w:val="16"/>
      <w:szCs w:val="16"/>
    </w:rPr>
  </w:style>
  <w:style w:type="paragraph" w:styleId="CommentText">
    <w:name w:val="annotation text"/>
    <w:basedOn w:val="Normal"/>
    <w:link w:val="CommentTextChar"/>
    <w:uiPriority w:val="99"/>
    <w:semiHidden/>
    <w:unhideWhenUsed/>
    <w:rsid w:val="00CB6D47"/>
    <w:pPr>
      <w:spacing w:line="240" w:lineRule="auto"/>
    </w:pPr>
    <w:rPr>
      <w:sz w:val="20"/>
      <w:szCs w:val="20"/>
    </w:rPr>
  </w:style>
  <w:style w:type="character" w:customStyle="1" w:styleId="CommentTextChar">
    <w:name w:val="Comment Text Char"/>
    <w:basedOn w:val="DefaultParagraphFont"/>
    <w:link w:val="CommentText"/>
    <w:uiPriority w:val="99"/>
    <w:semiHidden/>
    <w:rsid w:val="00CB6D47"/>
    <w:rPr>
      <w:sz w:val="20"/>
      <w:szCs w:val="20"/>
    </w:rPr>
  </w:style>
  <w:style w:type="paragraph" w:customStyle="1" w:styleId="Title1">
    <w:name w:val="Title1"/>
    <w:basedOn w:val="ListParagraph"/>
    <w:link w:val="Title1Char"/>
    <w:qFormat/>
    <w:rsid w:val="00990DF2"/>
    <w:pPr>
      <w:numPr>
        <w:numId w:val="13"/>
      </w:numPr>
    </w:pPr>
    <w:rPr>
      <w:rFonts w:ascii="Open Sans" w:hAnsi="Open Sans" w:cs="Open Sans"/>
      <w:b/>
      <w:color w:val="000000" w:themeColor="text1"/>
      <w:sz w:val="28"/>
      <w:szCs w:val="36"/>
      <w:u w:val="single"/>
      <w:lang w:val="en-GB"/>
    </w:rPr>
  </w:style>
  <w:style w:type="paragraph" w:styleId="TOC1">
    <w:name w:val="toc 1"/>
    <w:basedOn w:val="Normal"/>
    <w:next w:val="Normal"/>
    <w:autoRedefine/>
    <w:uiPriority w:val="39"/>
    <w:unhideWhenUsed/>
    <w:rsid w:val="00E86339"/>
    <w:pPr>
      <w:spacing w:after="100"/>
    </w:pPr>
  </w:style>
  <w:style w:type="character" w:customStyle="1" w:styleId="ListParagraphChar">
    <w:name w:val="List Paragraph Char"/>
    <w:basedOn w:val="DefaultParagraphFont"/>
    <w:link w:val="ListParagraph"/>
    <w:uiPriority w:val="34"/>
    <w:rsid w:val="00E86339"/>
  </w:style>
  <w:style w:type="character" w:customStyle="1" w:styleId="Title1Char">
    <w:name w:val="Title1 Char"/>
    <w:basedOn w:val="ListParagraphChar"/>
    <w:link w:val="Title1"/>
    <w:rsid w:val="00990DF2"/>
    <w:rPr>
      <w:rFonts w:ascii="Open Sans" w:hAnsi="Open Sans" w:cs="Open Sans"/>
      <w:b/>
      <w:color w:val="000000" w:themeColor="text1"/>
      <w:sz w:val="28"/>
      <w:szCs w:val="36"/>
      <w:u w:val="single"/>
      <w:lang w:val="en-GB"/>
    </w:rPr>
  </w:style>
  <w:style w:type="character" w:styleId="Hyperlink">
    <w:name w:val="Hyperlink"/>
    <w:basedOn w:val="DefaultParagraphFont"/>
    <w:uiPriority w:val="99"/>
    <w:unhideWhenUsed/>
    <w:rsid w:val="00E86339"/>
    <w:rPr>
      <w:color w:val="0000FF" w:themeColor="hyperlink"/>
      <w:u w:val="single"/>
    </w:rPr>
  </w:style>
  <w:style w:type="character" w:customStyle="1" w:styleId="NoSpacingChar">
    <w:name w:val="No Spacing Char"/>
    <w:link w:val="NoSpacing"/>
    <w:uiPriority w:val="99"/>
    <w:locked/>
    <w:rsid w:val="000535C3"/>
  </w:style>
  <w:style w:type="paragraph" w:styleId="NoSpacing">
    <w:name w:val="No Spacing"/>
    <w:link w:val="NoSpacingChar"/>
    <w:uiPriority w:val="99"/>
    <w:qFormat/>
    <w:rsid w:val="000535C3"/>
    <w:pPr>
      <w:spacing w:line="240" w:lineRule="auto"/>
    </w:pPr>
  </w:style>
  <w:style w:type="character" w:styleId="BookTitle">
    <w:name w:val="Book Title"/>
    <w:basedOn w:val="DefaultParagraphFont"/>
    <w:uiPriority w:val="33"/>
    <w:qFormat/>
    <w:rsid w:val="004146FD"/>
    <w:rPr>
      <w:rFonts w:ascii="Open Sans" w:hAnsi="Open Sans"/>
      <w:b w:val="0"/>
      <w:bCs/>
      <w:i/>
      <w:iCs/>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24990">
      <w:bodyDiv w:val="1"/>
      <w:marLeft w:val="0"/>
      <w:marRight w:val="0"/>
      <w:marTop w:val="0"/>
      <w:marBottom w:val="0"/>
      <w:divBdr>
        <w:top w:val="none" w:sz="0" w:space="0" w:color="auto"/>
        <w:left w:val="none" w:sz="0" w:space="0" w:color="auto"/>
        <w:bottom w:val="none" w:sz="0" w:space="0" w:color="auto"/>
        <w:right w:val="none" w:sz="0" w:space="0" w:color="auto"/>
      </w:divBdr>
    </w:div>
    <w:div w:id="832725163">
      <w:bodyDiv w:val="1"/>
      <w:marLeft w:val="0"/>
      <w:marRight w:val="0"/>
      <w:marTop w:val="0"/>
      <w:marBottom w:val="0"/>
      <w:divBdr>
        <w:top w:val="none" w:sz="0" w:space="0" w:color="auto"/>
        <w:left w:val="none" w:sz="0" w:space="0" w:color="auto"/>
        <w:bottom w:val="none" w:sz="0" w:space="0" w:color="auto"/>
        <w:right w:val="none" w:sz="0" w:space="0" w:color="auto"/>
      </w:divBdr>
    </w:div>
    <w:div w:id="867255863">
      <w:bodyDiv w:val="1"/>
      <w:marLeft w:val="0"/>
      <w:marRight w:val="0"/>
      <w:marTop w:val="0"/>
      <w:marBottom w:val="0"/>
      <w:divBdr>
        <w:top w:val="none" w:sz="0" w:space="0" w:color="auto"/>
        <w:left w:val="none" w:sz="0" w:space="0" w:color="auto"/>
        <w:bottom w:val="none" w:sz="0" w:space="0" w:color="auto"/>
        <w:right w:val="none" w:sz="0" w:space="0" w:color="auto"/>
      </w:divBdr>
    </w:div>
    <w:div w:id="1244070747">
      <w:bodyDiv w:val="1"/>
      <w:marLeft w:val="0"/>
      <w:marRight w:val="0"/>
      <w:marTop w:val="0"/>
      <w:marBottom w:val="0"/>
      <w:divBdr>
        <w:top w:val="none" w:sz="0" w:space="0" w:color="auto"/>
        <w:left w:val="none" w:sz="0" w:space="0" w:color="auto"/>
        <w:bottom w:val="none" w:sz="0" w:space="0" w:color="auto"/>
        <w:right w:val="none" w:sz="0" w:space="0" w:color="auto"/>
      </w:divBdr>
    </w:div>
    <w:div w:id="1363944234">
      <w:bodyDiv w:val="1"/>
      <w:marLeft w:val="0"/>
      <w:marRight w:val="0"/>
      <w:marTop w:val="0"/>
      <w:marBottom w:val="0"/>
      <w:divBdr>
        <w:top w:val="none" w:sz="0" w:space="0" w:color="auto"/>
        <w:left w:val="none" w:sz="0" w:space="0" w:color="auto"/>
        <w:bottom w:val="none" w:sz="0" w:space="0" w:color="auto"/>
        <w:right w:val="none" w:sz="0" w:space="0" w:color="auto"/>
      </w:divBdr>
    </w:div>
    <w:div w:id="1469318463">
      <w:bodyDiv w:val="1"/>
      <w:marLeft w:val="0"/>
      <w:marRight w:val="0"/>
      <w:marTop w:val="0"/>
      <w:marBottom w:val="0"/>
      <w:divBdr>
        <w:top w:val="none" w:sz="0" w:space="0" w:color="auto"/>
        <w:left w:val="none" w:sz="0" w:space="0" w:color="auto"/>
        <w:bottom w:val="none" w:sz="0" w:space="0" w:color="auto"/>
        <w:right w:val="none" w:sz="0" w:space="0" w:color="auto"/>
      </w:divBdr>
    </w:div>
    <w:div w:id="153468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E3808-6E91-4D5D-9A17-6E5ACAFF6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1345</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Launois</dc:creator>
  <cp:keywords/>
  <dc:description/>
  <cp:lastModifiedBy>Nicolas Launois</cp:lastModifiedBy>
  <cp:revision>3</cp:revision>
  <dcterms:created xsi:type="dcterms:W3CDTF">2020-07-09T12:36:00Z</dcterms:created>
  <dcterms:modified xsi:type="dcterms:W3CDTF">2020-07-09T12:43:00Z</dcterms:modified>
</cp:coreProperties>
</file>